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50" w:type="dxa"/>
        <w:tblLook w:val="04A0" w:firstRow="1" w:lastRow="0" w:firstColumn="1" w:lastColumn="0" w:noHBand="0" w:noVBand="1"/>
      </w:tblPr>
      <w:tblGrid>
        <w:gridCol w:w="6259"/>
        <w:gridCol w:w="3947"/>
      </w:tblGrid>
      <w:tr w:rsidR="006109C0" w14:paraId="79EF8F2F" w14:textId="77777777" w:rsidTr="278874FE">
        <w:tc>
          <w:tcPr>
            <w:tcW w:w="6259" w:type="dxa"/>
            <w:vAlign w:val="center"/>
          </w:tcPr>
          <w:p w14:paraId="63307282" w14:textId="13957390" w:rsidR="006109C0" w:rsidRDefault="006109C0" w:rsidP="00E819A7">
            <w:pPr>
              <w:overflowPunct/>
              <w:autoSpaceDE/>
              <w:autoSpaceDN/>
              <w:adjustRightInd/>
              <w:textAlignment w:val="auto"/>
              <w:rPr>
                <w:b/>
                <w:sz w:val="24"/>
                <w:szCs w:val="24"/>
              </w:rPr>
            </w:pPr>
            <w:r>
              <w:rPr>
                <w:noProof/>
              </w:rPr>
              <w:drawing>
                <wp:inline distT="0" distB="0" distL="0" distR="0" wp14:anchorId="6FD85FB2" wp14:editId="5ADC1B8F">
                  <wp:extent cx="3837515" cy="1056005"/>
                  <wp:effectExtent l="0" t="0" r="0" b="0"/>
                  <wp:docPr id="1" name="Picture 1" descr="https://nhscanl.sharepoint.com/sites/corporatecommunications/we%20are%20uhmbt/we%20are%20uhmbt/we%20are%20uhmbt%20email%20signature.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canl.sharepoint.com/sites/corporatecommunications/we%20are%20uhmbt/we%20are%20uhmbt/we%20are%20uhmbt%20email%20signature.png?we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0831" cy="1120209"/>
                          </a:xfrm>
                          <a:prstGeom prst="rect">
                            <a:avLst/>
                          </a:prstGeom>
                          <a:noFill/>
                          <a:ln>
                            <a:noFill/>
                          </a:ln>
                        </pic:spPr>
                      </pic:pic>
                    </a:graphicData>
                  </a:graphic>
                </wp:inline>
              </w:drawing>
            </w:r>
          </w:p>
        </w:tc>
        <w:tc>
          <w:tcPr>
            <w:tcW w:w="3947" w:type="dxa"/>
            <w:vAlign w:val="center"/>
          </w:tcPr>
          <w:p w14:paraId="54A5DBD6" w14:textId="70FE79E2" w:rsidR="006109C0" w:rsidRDefault="006109C0" w:rsidP="006109C0">
            <w:pPr>
              <w:overflowPunct/>
              <w:autoSpaceDE/>
              <w:autoSpaceDN/>
              <w:adjustRightInd/>
              <w:jc w:val="right"/>
              <w:textAlignment w:val="auto"/>
              <w:rPr>
                <w:b/>
                <w:sz w:val="24"/>
                <w:szCs w:val="24"/>
              </w:rPr>
            </w:pPr>
            <w:r>
              <w:rPr>
                <w:noProof/>
                <w:lang w:eastAsia="en-GB"/>
              </w:rPr>
              <w:drawing>
                <wp:inline distT="0" distB="0" distL="0" distR="0" wp14:anchorId="6D96B8B4" wp14:editId="0AB3CEA1">
                  <wp:extent cx="2009414" cy="89028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8461" cy="894291"/>
                          </a:xfrm>
                          <a:prstGeom prst="rect">
                            <a:avLst/>
                          </a:prstGeom>
                        </pic:spPr>
                      </pic:pic>
                    </a:graphicData>
                  </a:graphic>
                </wp:inline>
              </w:drawing>
            </w:r>
          </w:p>
        </w:tc>
      </w:tr>
      <w:tr w:rsidR="006109C0" w14:paraId="5F6B1037" w14:textId="77777777" w:rsidTr="278874FE">
        <w:tc>
          <w:tcPr>
            <w:tcW w:w="10206" w:type="dxa"/>
            <w:gridSpan w:val="2"/>
            <w:shd w:val="clear" w:color="auto" w:fill="74B32C"/>
          </w:tcPr>
          <w:p w14:paraId="342A8CDF" w14:textId="77777777" w:rsidR="006109C0" w:rsidRDefault="006109C0">
            <w:pPr>
              <w:overflowPunct/>
              <w:autoSpaceDE/>
              <w:autoSpaceDN/>
              <w:adjustRightInd/>
              <w:textAlignment w:val="auto"/>
              <w:rPr>
                <w:b/>
                <w:sz w:val="24"/>
                <w:szCs w:val="24"/>
              </w:rPr>
            </w:pPr>
          </w:p>
        </w:tc>
      </w:tr>
      <w:tr w:rsidR="006109C0" w14:paraId="546FA2D8" w14:textId="77777777" w:rsidTr="278874FE">
        <w:tc>
          <w:tcPr>
            <w:tcW w:w="6259" w:type="dxa"/>
            <w:shd w:val="clear" w:color="auto" w:fill="auto"/>
          </w:tcPr>
          <w:p w14:paraId="0ECDC35C" w14:textId="77777777" w:rsidR="006109C0" w:rsidRDefault="006109C0" w:rsidP="006109C0">
            <w:pPr>
              <w:rPr>
                <w:rFonts w:cs="Arial"/>
                <w:b/>
                <w:sz w:val="24"/>
                <w:szCs w:val="24"/>
              </w:rPr>
            </w:pPr>
            <w:r w:rsidRPr="007D0E6D">
              <w:rPr>
                <w:rFonts w:cs="Arial"/>
                <w:b/>
                <w:sz w:val="24"/>
                <w:szCs w:val="24"/>
              </w:rPr>
              <w:t>Document Type:</w:t>
            </w:r>
          </w:p>
          <w:p w14:paraId="515743B5" w14:textId="77777777" w:rsidR="006109C0" w:rsidRDefault="006109C0" w:rsidP="000E124C">
            <w:pPr>
              <w:rPr>
                <w:rFonts w:cs="Arial"/>
                <w:b/>
                <w:sz w:val="24"/>
                <w:szCs w:val="24"/>
              </w:rPr>
            </w:pPr>
            <w:r>
              <w:rPr>
                <w:rFonts w:cs="Arial"/>
                <w:b/>
                <w:sz w:val="24"/>
                <w:szCs w:val="24"/>
              </w:rPr>
              <w:t xml:space="preserve">Guideline </w:t>
            </w:r>
          </w:p>
          <w:p w14:paraId="2959F994" w14:textId="73BE15B6" w:rsidR="000E124C" w:rsidRPr="006109C0" w:rsidRDefault="000E124C" w:rsidP="000E124C">
            <w:pPr>
              <w:rPr>
                <w:rFonts w:cs="Arial"/>
                <w:b/>
                <w:sz w:val="24"/>
                <w:szCs w:val="24"/>
              </w:rPr>
            </w:pPr>
          </w:p>
        </w:tc>
        <w:tc>
          <w:tcPr>
            <w:tcW w:w="3947" w:type="dxa"/>
            <w:shd w:val="clear" w:color="auto" w:fill="auto"/>
          </w:tcPr>
          <w:p w14:paraId="68E0A308" w14:textId="77777777" w:rsidR="006109C0" w:rsidRPr="007D0E6D" w:rsidRDefault="006109C0" w:rsidP="006109C0">
            <w:pPr>
              <w:rPr>
                <w:rFonts w:cs="Arial"/>
                <w:b/>
                <w:sz w:val="24"/>
                <w:szCs w:val="24"/>
              </w:rPr>
            </w:pPr>
            <w:r w:rsidRPr="007D0E6D">
              <w:rPr>
                <w:rFonts w:cs="Arial"/>
                <w:b/>
                <w:sz w:val="24"/>
                <w:szCs w:val="24"/>
              </w:rPr>
              <w:t>Unique Identifier:</w:t>
            </w:r>
          </w:p>
          <w:p w14:paraId="7BC8764F" w14:textId="5B3D4F12" w:rsidR="006109C0" w:rsidRDefault="00A37776" w:rsidP="006109C0">
            <w:pPr>
              <w:overflowPunct/>
              <w:autoSpaceDE/>
              <w:autoSpaceDN/>
              <w:adjustRightInd/>
              <w:textAlignment w:val="auto"/>
              <w:rPr>
                <w:b/>
                <w:sz w:val="24"/>
                <w:szCs w:val="24"/>
              </w:rPr>
            </w:pPr>
            <w:r>
              <w:rPr>
                <w:rFonts w:eastAsia="Arial" w:cs="Arial"/>
                <w:sz w:val="24"/>
                <w:szCs w:val="24"/>
              </w:rPr>
              <w:t>CORP/GUID/</w:t>
            </w:r>
            <w:r w:rsidR="00F52948">
              <w:rPr>
                <w:rFonts w:eastAsia="Arial" w:cs="Arial"/>
                <w:sz w:val="24"/>
                <w:szCs w:val="24"/>
              </w:rPr>
              <w:t>133</w:t>
            </w:r>
          </w:p>
        </w:tc>
      </w:tr>
      <w:tr w:rsidR="006109C0" w14:paraId="71CA8F06" w14:textId="77777777" w:rsidTr="278874FE">
        <w:tc>
          <w:tcPr>
            <w:tcW w:w="6259" w:type="dxa"/>
            <w:vMerge w:val="restart"/>
          </w:tcPr>
          <w:p w14:paraId="4F49CB6C" w14:textId="77777777" w:rsidR="006109C0" w:rsidRPr="007D0E6D" w:rsidRDefault="006109C0" w:rsidP="006109C0">
            <w:pPr>
              <w:rPr>
                <w:rFonts w:cs="Arial"/>
                <w:b/>
                <w:sz w:val="24"/>
                <w:szCs w:val="24"/>
              </w:rPr>
            </w:pPr>
            <w:r w:rsidRPr="007D0E6D">
              <w:rPr>
                <w:rFonts w:cs="Arial"/>
                <w:b/>
                <w:sz w:val="24"/>
                <w:szCs w:val="24"/>
              </w:rPr>
              <w:t>Document Title:</w:t>
            </w:r>
          </w:p>
          <w:p w14:paraId="7A89D480" w14:textId="77777777" w:rsidR="006109C0" w:rsidRDefault="006109C0" w:rsidP="006109C0">
            <w:pPr>
              <w:overflowPunct/>
              <w:autoSpaceDE/>
              <w:autoSpaceDN/>
              <w:adjustRightInd/>
              <w:textAlignment w:val="auto"/>
              <w:rPr>
                <w:b/>
                <w:sz w:val="24"/>
                <w:szCs w:val="24"/>
              </w:rPr>
            </w:pPr>
          </w:p>
          <w:p w14:paraId="21714989" w14:textId="3F16BEBD" w:rsidR="000E124C" w:rsidRPr="002B0DE5" w:rsidRDefault="000E124C" w:rsidP="278874FE">
            <w:pPr>
              <w:spacing w:line="259" w:lineRule="auto"/>
              <w:rPr>
                <w:rFonts w:eastAsia="Arial" w:cs="Arial"/>
                <w:b/>
                <w:bCs/>
                <w:color w:val="000000" w:themeColor="text1"/>
                <w:sz w:val="24"/>
                <w:szCs w:val="24"/>
              </w:rPr>
            </w:pPr>
            <w:r w:rsidRPr="278874FE">
              <w:rPr>
                <w:rFonts w:eastAsia="Arial" w:cs="Arial"/>
                <w:b/>
                <w:bCs/>
                <w:color w:val="000000" w:themeColor="text1"/>
                <w:sz w:val="24"/>
                <w:szCs w:val="24"/>
              </w:rPr>
              <w:t xml:space="preserve">Enoxaparin </w:t>
            </w:r>
            <w:r w:rsidR="00BE4240">
              <w:rPr>
                <w:rFonts w:eastAsia="Arial" w:cs="Arial"/>
                <w:b/>
                <w:bCs/>
                <w:color w:val="000000" w:themeColor="text1"/>
                <w:sz w:val="24"/>
                <w:szCs w:val="24"/>
              </w:rPr>
              <w:t xml:space="preserve">Use </w:t>
            </w:r>
            <w:r w:rsidR="4D2B5BBB" w:rsidRPr="278874FE">
              <w:rPr>
                <w:rFonts w:eastAsia="Arial" w:cs="Arial"/>
                <w:b/>
                <w:bCs/>
                <w:color w:val="000000" w:themeColor="text1"/>
                <w:sz w:val="24"/>
                <w:szCs w:val="24"/>
              </w:rPr>
              <w:t>in Adults</w:t>
            </w:r>
            <w:r w:rsidR="00BE4240">
              <w:rPr>
                <w:rFonts w:eastAsia="Arial" w:cs="Arial"/>
                <w:b/>
                <w:bCs/>
                <w:color w:val="000000" w:themeColor="text1"/>
                <w:sz w:val="24"/>
                <w:szCs w:val="24"/>
              </w:rPr>
              <w:t xml:space="preserve"> </w:t>
            </w:r>
            <w:r w:rsidRPr="278874FE">
              <w:rPr>
                <w:rFonts w:eastAsia="Arial" w:cs="Arial"/>
                <w:b/>
                <w:bCs/>
                <w:color w:val="000000" w:themeColor="text1"/>
                <w:sz w:val="24"/>
                <w:szCs w:val="24"/>
              </w:rPr>
              <w:t>– Shared Care Guideline</w:t>
            </w:r>
          </w:p>
          <w:p w14:paraId="59C712E8" w14:textId="14AA278A" w:rsidR="00625510" w:rsidRDefault="00625510" w:rsidP="006109C0">
            <w:pPr>
              <w:overflowPunct/>
              <w:autoSpaceDE/>
              <w:autoSpaceDN/>
              <w:adjustRightInd/>
              <w:textAlignment w:val="auto"/>
              <w:rPr>
                <w:b/>
                <w:sz w:val="24"/>
                <w:szCs w:val="24"/>
              </w:rPr>
            </w:pPr>
          </w:p>
        </w:tc>
        <w:tc>
          <w:tcPr>
            <w:tcW w:w="3947" w:type="dxa"/>
            <w:shd w:val="clear" w:color="auto" w:fill="auto"/>
          </w:tcPr>
          <w:p w14:paraId="0D5AA678" w14:textId="77777777" w:rsidR="006109C0" w:rsidRPr="007B6487" w:rsidRDefault="006109C0" w:rsidP="006109C0">
            <w:pPr>
              <w:rPr>
                <w:rFonts w:cs="Arial"/>
                <w:b/>
                <w:sz w:val="24"/>
                <w:szCs w:val="24"/>
              </w:rPr>
            </w:pPr>
            <w:r w:rsidRPr="007B6487">
              <w:rPr>
                <w:rFonts w:cs="Arial"/>
                <w:b/>
                <w:sz w:val="24"/>
                <w:szCs w:val="24"/>
              </w:rPr>
              <w:t>Version Number:</w:t>
            </w:r>
          </w:p>
          <w:p w14:paraId="452D3156" w14:textId="6D744213" w:rsidR="006109C0" w:rsidRPr="007B6487" w:rsidRDefault="000E124C" w:rsidP="006109C0">
            <w:pPr>
              <w:overflowPunct/>
              <w:autoSpaceDE/>
              <w:autoSpaceDN/>
              <w:adjustRightInd/>
              <w:textAlignment w:val="auto"/>
              <w:rPr>
                <w:sz w:val="24"/>
                <w:szCs w:val="24"/>
              </w:rPr>
            </w:pPr>
            <w:r>
              <w:rPr>
                <w:sz w:val="24"/>
                <w:szCs w:val="24"/>
              </w:rPr>
              <w:t>8</w:t>
            </w:r>
          </w:p>
        </w:tc>
      </w:tr>
      <w:tr w:rsidR="006109C0" w14:paraId="6FFE0365" w14:textId="77777777" w:rsidTr="278874FE">
        <w:tc>
          <w:tcPr>
            <w:tcW w:w="6259" w:type="dxa"/>
            <w:vMerge/>
          </w:tcPr>
          <w:p w14:paraId="02DDD0C5" w14:textId="77777777" w:rsidR="006109C0" w:rsidRDefault="006109C0" w:rsidP="006109C0">
            <w:pPr>
              <w:overflowPunct/>
              <w:autoSpaceDE/>
              <w:autoSpaceDN/>
              <w:adjustRightInd/>
              <w:textAlignment w:val="auto"/>
              <w:rPr>
                <w:b/>
                <w:sz w:val="24"/>
                <w:szCs w:val="24"/>
              </w:rPr>
            </w:pPr>
          </w:p>
        </w:tc>
        <w:tc>
          <w:tcPr>
            <w:tcW w:w="3947" w:type="dxa"/>
            <w:shd w:val="clear" w:color="auto" w:fill="auto"/>
          </w:tcPr>
          <w:p w14:paraId="69B1054F" w14:textId="77777777" w:rsidR="006109C0" w:rsidRDefault="006109C0" w:rsidP="006109C0">
            <w:pPr>
              <w:rPr>
                <w:rFonts w:cs="Arial"/>
                <w:b/>
                <w:sz w:val="24"/>
                <w:szCs w:val="24"/>
              </w:rPr>
            </w:pPr>
            <w:r w:rsidRPr="007D0E6D">
              <w:rPr>
                <w:rFonts w:cs="Arial"/>
                <w:b/>
                <w:sz w:val="24"/>
                <w:szCs w:val="24"/>
              </w:rPr>
              <w:t>Status:</w:t>
            </w:r>
          </w:p>
          <w:p w14:paraId="129EC526" w14:textId="48B65B2A" w:rsidR="006109C0" w:rsidRDefault="0030138D" w:rsidP="006109C0">
            <w:pPr>
              <w:overflowPunct/>
              <w:autoSpaceDE/>
              <w:autoSpaceDN/>
              <w:adjustRightInd/>
              <w:textAlignment w:val="auto"/>
              <w:rPr>
                <w:b/>
                <w:sz w:val="24"/>
                <w:szCs w:val="24"/>
              </w:rPr>
            </w:pPr>
            <w:r>
              <w:rPr>
                <w:rFonts w:cs="Arial"/>
                <w:sz w:val="24"/>
                <w:szCs w:val="24"/>
              </w:rPr>
              <w:t>Ratified</w:t>
            </w:r>
          </w:p>
        </w:tc>
      </w:tr>
      <w:tr w:rsidR="006109C0" w14:paraId="4B7F1B00" w14:textId="77777777" w:rsidTr="278874FE">
        <w:tc>
          <w:tcPr>
            <w:tcW w:w="6259" w:type="dxa"/>
            <w:shd w:val="clear" w:color="auto" w:fill="auto"/>
          </w:tcPr>
          <w:p w14:paraId="3FF9B556" w14:textId="77777777" w:rsidR="006109C0" w:rsidRPr="007D0E6D" w:rsidRDefault="006109C0" w:rsidP="006109C0">
            <w:pPr>
              <w:rPr>
                <w:rFonts w:cs="Arial"/>
                <w:b/>
                <w:sz w:val="24"/>
                <w:szCs w:val="24"/>
              </w:rPr>
            </w:pPr>
            <w:r w:rsidRPr="007D0E6D">
              <w:rPr>
                <w:rFonts w:cs="Arial"/>
                <w:b/>
                <w:sz w:val="24"/>
                <w:szCs w:val="24"/>
              </w:rPr>
              <w:t>Scope:</w:t>
            </w:r>
          </w:p>
          <w:p w14:paraId="5CE85588" w14:textId="66A03173" w:rsidR="000E124C" w:rsidRPr="0055421F" w:rsidRDefault="000E124C" w:rsidP="278874FE">
            <w:pPr>
              <w:rPr>
                <w:rFonts w:eastAsia="Arial" w:cs="Arial"/>
                <w:color w:val="000000" w:themeColor="text1"/>
                <w:sz w:val="24"/>
                <w:szCs w:val="24"/>
              </w:rPr>
            </w:pPr>
            <w:r w:rsidRPr="278874FE">
              <w:rPr>
                <w:rFonts w:eastAsia="Arial" w:cs="Arial"/>
                <w:color w:val="000000" w:themeColor="text1"/>
                <w:sz w:val="24"/>
                <w:szCs w:val="24"/>
              </w:rPr>
              <w:t>This guideline is relevant to all staff</w:t>
            </w:r>
            <w:r w:rsidR="632F14F8" w:rsidRPr="278874FE">
              <w:rPr>
                <w:rFonts w:eastAsia="Arial" w:cs="Arial"/>
                <w:color w:val="000000" w:themeColor="text1"/>
                <w:sz w:val="24"/>
                <w:szCs w:val="24"/>
              </w:rPr>
              <w:t xml:space="preserve"> caring for </w:t>
            </w:r>
            <w:r w:rsidR="269196F4" w:rsidRPr="278874FE">
              <w:rPr>
                <w:rFonts w:eastAsia="Arial" w:cs="Arial"/>
                <w:color w:val="000000" w:themeColor="text1"/>
                <w:sz w:val="24"/>
                <w:szCs w:val="24"/>
              </w:rPr>
              <w:t>adults</w:t>
            </w:r>
          </w:p>
          <w:p w14:paraId="7ED51A32" w14:textId="77777777" w:rsidR="006109C0" w:rsidRDefault="006109C0" w:rsidP="006109C0">
            <w:pPr>
              <w:overflowPunct/>
              <w:autoSpaceDE/>
              <w:autoSpaceDN/>
              <w:adjustRightInd/>
              <w:textAlignment w:val="auto"/>
              <w:rPr>
                <w:b/>
                <w:sz w:val="24"/>
                <w:szCs w:val="24"/>
              </w:rPr>
            </w:pPr>
          </w:p>
        </w:tc>
        <w:tc>
          <w:tcPr>
            <w:tcW w:w="3947" w:type="dxa"/>
            <w:shd w:val="clear" w:color="auto" w:fill="auto"/>
          </w:tcPr>
          <w:p w14:paraId="62E622CE" w14:textId="77777777" w:rsidR="006109C0" w:rsidRDefault="006109C0" w:rsidP="006109C0">
            <w:pPr>
              <w:rPr>
                <w:rFonts w:cs="Arial"/>
                <w:b/>
                <w:sz w:val="24"/>
                <w:szCs w:val="24"/>
              </w:rPr>
            </w:pPr>
            <w:r w:rsidRPr="007D0E6D">
              <w:rPr>
                <w:rFonts w:cs="Arial"/>
                <w:b/>
                <w:sz w:val="24"/>
                <w:szCs w:val="24"/>
              </w:rPr>
              <w:t>Classification:</w:t>
            </w:r>
          </w:p>
          <w:p w14:paraId="31D21812" w14:textId="43C69F98" w:rsidR="006109C0" w:rsidRPr="0064332F" w:rsidRDefault="005365BD" w:rsidP="006109C0">
            <w:pPr>
              <w:rPr>
                <w:rFonts w:cs="Arial"/>
                <w:sz w:val="24"/>
                <w:szCs w:val="24"/>
              </w:rPr>
            </w:pPr>
            <w:r>
              <w:rPr>
                <w:rFonts w:cs="Arial"/>
                <w:sz w:val="24"/>
                <w:szCs w:val="24"/>
              </w:rPr>
              <w:t>Organisational</w:t>
            </w:r>
          </w:p>
          <w:p w14:paraId="505AEE91" w14:textId="77777777" w:rsidR="006109C0" w:rsidRDefault="006109C0" w:rsidP="006109C0">
            <w:pPr>
              <w:overflowPunct/>
              <w:autoSpaceDE/>
              <w:autoSpaceDN/>
              <w:adjustRightInd/>
              <w:textAlignment w:val="auto"/>
              <w:rPr>
                <w:b/>
                <w:sz w:val="24"/>
                <w:szCs w:val="24"/>
              </w:rPr>
            </w:pPr>
          </w:p>
        </w:tc>
      </w:tr>
      <w:tr w:rsidR="006109C0" w14:paraId="7666CD00" w14:textId="77777777" w:rsidTr="278874FE">
        <w:tc>
          <w:tcPr>
            <w:tcW w:w="6259" w:type="dxa"/>
            <w:shd w:val="clear" w:color="auto" w:fill="auto"/>
          </w:tcPr>
          <w:p w14:paraId="63F23F35" w14:textId="77777777" w:rsidR="006109C0" w:rsidRPr="007B6487" w:rsidRDefault="006109C0" w:rsidP="006109C0">
            <w:pPr>
              <w:pStyle w:val="MBDocNormalLevel1"/>
              <w:rPr>
                <w:rFonts w:cs="Arial"/>
                <w:b/>
                <w:sz w:val="24"/>
                <w:szCs w:val="24"/>
              </w:rPr>
            </w:pPr>
            <w:r w:rsidRPr="007B6487">
              <w:rPr>
                <w:rFonts w:cs="Arial"/>
                <w:b/>
                <w:sz w:val="24"/>
                <w:szCs w:val="24"/>
              </w:rPr>
              <w:t>Author / Title:</w:t>
            </w:r>
          </w:p>
          <w:p w14:paraId="0E90DAE3" w14:textId="77777777" w:rsidR="000E124C" w:rsidRPr="0055421F" w:rsidRDefault="000E124C" w:rsidP="000E124C">
            <w:pPr>
              <w:pStyle w:val="MBDocNormalLevel1"/>
              <w:rPr>
                <w:rFonts w:cs="Arial"/>
                <w:sz w:val="24"/>
                <w:szCs w:val="24"/>
              </w:rPr>
            </w:pPr>
            <w:r w:rsidRPr="0055421F">
              <w:rPr>
                <w:rFonts w:eastAsia="Arial" w:cs="Arial"/>
                <w:color w:val="000000" w:themeColor="text1"/>
                <w:sz w:val="24"/>
                <w:szCs w:val="24"/>
              </w:rPr>
              <w:t>Andrea Scott, Medicines Management Pharmacist</w:t>
            </w:r>
          </w:p>
          <w:p w14:paraId="55520752" w14:textId="77777777" w:rsidR="006109C0" w:rsidRPr="007B6487" w:rsidRDefault="006109C0" w:rsidP="006109C0">
            <w:pPr>
              <w:overflowPunct/>
              <w:autoSpaceDE/>
              <w:autoSpaceDN/>
              <w:adjustRightInd/>
              <w:textAlignment w:val="auto"/>
              <w:rPr>
                <w:sz w:val="24"/>
                <w:szCs w:val="24"/>
              </w:rPr>
            </w:pPr>
          </w:p>
        </w:tc>
        <w:tc>
          <w:tcPr>
            <w:tcW w:w="3947" w:type="dxa"/>
            <w:shd w:val="clear" w:color="auto" w:fill="auto"/>
          </w:tcPr>
          <w:p w14:paraId="5BEC4F94" w14:textId="77777777" w:rsidR="006109C0" w:rsidRPr="007B6487" w:rsidRDefault="006109C0" w:rsidP="006109C0">
            <w:pPr>
              <w:rPr>
                <w:rFonts w:cs="Arial"/>
                <w:b/>
                <w:sz w:val="24"/>
                <w:szCs w:val="24"/>
              </w:rPr>
            </w:pPr>
            <w:r w:rsidRPr="007B6487">
              <w:rPr>
                <w:rFonts w:cs="Arial"/>
                <w:b/>
                <w:sz w:val="24"/>
                <w:szCs w:val="24"/>
              </w:rPr>
              <w:t>Responsibility:</w:t>
            </w:r>
          </w:p>
          <w:p w14:paraId="46EFBE5D" w14:textId="4C387FFD" w:rsidR="006109C0" w:rsidRPr="007B6487" w:rsidRDefault="000E124C" w:rsidP="006109C0">
            <w:pPr>
              <w:overflowPunct/>
              <w:autoSpaceDE/>
              <w:autoSpaceDN/>
              <w:adjustRightInd/>
              <w:textAlignment w:val="auto"/>
              <w:rPr>
                <w:sz w:val="24"/>
                <w:szCs w:val="24"/>
              </w:rPr>
            </w:pPr>
            <w:r>
              <w:rPr>
                <w:rFonts w:cs="Arial"/>
                <w:sz w:val="24"/>
                <w:szCs w:val="24"/>
              </w:rPr>
              <w:t>Pharmacy</w:t>
            </w:r>
          </w:p>
        </w:tc>
      </w:tr>
      <w:tr w:rsidR="006109C0" w14:paraId="673B0E0B" w14:textId="77777777" w:rsidTr="278874FE">
        <w:tc>
          <w:tcPr>
            <w:tcW w:w="6259" w:type="dxa"/>
            <w:shd w:val="clear" w:color="auto" w:fill="auto"/>
          </w:tcPr>
          <w:p w14:paraId="13B5BB82" w14:textId="77777777" w:rsidR="006109C0" w:rsidRPr="007D0E6D" w:rsidRDefault="006109C0" w:rsidP="006109C0">
            <w:pPr>
              <w:pStyle w:val="MBDocNormalLevel1"/>
              <w:rPr>
                <w:rFonts w:cs="Arial"/>
                <w:b/>
                <w:sz w:val="24"/>
                <w:szCs w:val="24"/>
              </w:rPr>
            </w:pPr>
            <w:r w:rsidRPr="007D0E6D">
              <w:rPr>
                <w:rFonts w:cs="Arial"/>
                <w:b/>
                <w:sz w:val="24"/>
                <w:szCs w:val="24"/>
              </w:rPr>
              <w:t>Replaces:</w:t>
            </w:r>
          </w:p>
          <w:p w14:paraId="34D019F4" w14:textId="77777777" w:rsidR="006109C0" w:rsidRDefault="000E124C" w:rsidP="006109C0">
            <w:pPr>
              <w:overflowPunct/>
              <w:autoSpaceDE/>
              <w:autoSpaceDN/>
              <w:adjustRightInd/>
              <w:textAlignment w:val="auto"/>
              <w:rPr>
                <w:rFonts w:eastAsia="Arial" w:cs="Arial"/>
                <w:color w:val="000000" w:themeColor="text1"/>
                <w:sz w:val="24"/>
                <w:szCs w:val="24"/>
              </w:rPr>
            </w:pPr>
            <w:r w:rsidRPr="0055421F">
              <w:rPr>
                <w:rFonts w:eastAsia="Arial" w:cs="Arial"/>
                <w:color w:val="000000" w:themeColor="text1"/>
                <w:sz w:val="24"/>
                <w:szCs w:val="24"/>
              </w:rPr>
              <w:t xml:space="preserve">Version </w:t>
            </w:r>
            <w:r>
              <w:rPr>
                <w:rFonts w:eastAsia="Arial" w:cs="Arial"/>
                <w:color w:val="000000" w:themeColor="text1"/>
                <w:sz w:val="24"/>
                <w:szCs w:val="24"/>
              </w:rPr>
              <w:t>7</w:t>
            </w:r>
            <w:r w:rsidRPr="0055421F">
              <w:rPr>
                <w:rFonts w:eastAsia="Arial" w:cs="Arial"/>
                <w:color w:val="000000" w:themeColor="text1"/>
                <w:sz w:val="24"/>
                <w:szCs w:val="24"/>
              </w:rPr>
              <w:t xml:space="preserve">, </w:t>
            </w:r>
            <w:r w:rsidRPr="00F94745">
              <w:rPr>
                <w:rFonts w:eastAsia="Arial" w:cs="Arial"/>
                <w:color w:val="000000" w:themeColor="text1"/>
                <w:sz w:val="24"/>
                <w:szCs w:val="24"/>
              </w:rPr>
              <w:t xml:space="preserve">Enoxaparin </w:t>
            </w:r>
            <w:r>
              <w:rPr>
                <w:rFonts w:eastAsia="Arial" w:cs="Arial"/>
                <w:color w:val="000000" w:themeColor="text1"/>
                <w:sz w:val="24"/>
                <w:szCs w:val="24"/>
              </w:rPr>
              <w:t xml:space="preserve">- </w:t>
            </w:r>
            <w:r w:rsidRPr="0055421F">
              <w:rPr>
                <w:rFonts w:eastAsia="Arial" w:cs="Arial"/>
                <w:color w:val="000000" w:themeColor="text1"/>
                <w:sz w:val="24"/>
                <w:szCs w:val="24"/>
              </w:rPr>
              <w:t>Shared Care Guideline, SCG/007</w:t>
            </w:r>
          </w:p>
          <w:p w14:paraId="58E3AD47" w14:textId="67AF3071" w:rsidR="000E124C" w:rsidRDefault="000E124C" w:rsidP="006109C0">
            <w:pPr>
              <w:overflowPunct/>
              <w:autoSpaceDE/>
              <w:autoSpaceDN/>
              <w:adjustRightInd/>
              <w:textAlignment w:val="auto"/>
              <w:rPr>
                <w:b/>
                <w:sz w:val="24"/>
                <w:szCs w:val="24"/>
              </w:rPr>
            </w:pPr>
          </w:p>
        </w:tc>
        <w:tc>
          <w:tcPr>
            <w:tcW w:w="3947" w:type="dxa"/>
            <w:shd w:val="clear" w:color="auto" w:fill="auto"/>
          </w:tcPr>
          <w:p w14:paraId="663A7642" w14:textId="77777777" w:rsidR="006109C0" w:rsidRPr="007B6487" w:rsidRDefault="006109C0" w:rsidP="006109C0">
            <w:pPr>
              <w:pStyle w:val="MBDocNormalLevel1"/>
              <w:rPr>
                <w:rFonts w:cs="Arial"/>
                <w:b/>
                <w:sz w:val="24"/>
                <w:szCs w:val="24"/>
              </w:rPr>
            </w:pPr>
            <w:r w:rsidRPr="007B6487">
              <w:rPr>
                <w:rFonts w:cs="Arial"/>
                <w:b/>
                <w:sz w:val="24"/>
                <w:szCs w:val="24"/>
              </w:rPr>
              <w:t>Head of Department:</w:t>
            </w:r>
          </w:p>
          <w:p w14:paraId="317B6E16" w14:textId="1D5967DA" w:rsidR="006109C0" w:rsidRPr="007B6487" w:rsidRDefault="000E124C" w:rsidP="006109C0">
            <w:pPr>
              <w:overflowPunct/>
              <w:autoSpaceDE/>
              <w:autoSpaceDN/>
              <w:adjustRightInd/>
              <w:textAlignment w:val="auto"/>
              <w:rPr>
                <w:sz w:val="24"/>
                <w:szCs w:val="24"/>
              </w:rPr>
            </w:pPr>
            <w:r w:rsidRPr="0055421F">
              <w:rPr>
                <w:rFonts w:eastAsia="Arial" w:cs="Arial"/>
                <w:color w:val="000000" w:themeColor="text1"/>
                <w:sz w:val="24"/>
                <w:szCs w:val="24"/>
              </w:rPr>
              <w:t>Kam Mom, Trust Chief Pharmacist and Accountable Officer for Controlled Drugs</w:t>
            </w:r>
          </w:p>
        </w:tc>
      </w:tr>
      <w:tr w:rsidR="006109C0" w14:paraId="4DCB0E69" w14:textId="77777777" w:rsidTr="278874FE">
        <w:tc>
          <w:tcPr>
            <w:tcW w:w="10206" w:type="dxa"/>
            <w:gridSpan w:val="2"/>
            <w:shd w:val="clear" w:color="auto" w:fill="D9D9D9" w:themeFill="background1" w:themeFillShade="D9"/>
          </w:tcPr>
          <w:p w14:paraId="615A4414" w14:textId="2DC3F10A" w:rsidR="006109C0" w:rsidRDefault="006109C0" w:rsidP="006109C0">
            <w:pPr>
              <w:pStyle w:val="MBDocNormalLevel1"/>
              <w:spacing w:before="20"/>
              <w:rPr>
                <w:rFonts w:cs="Arial"/>
                <w:b/>
                <w:sz w:val="18"/>
                <w:szCs w:val="18"/>
              </w:rPr>
            </w:pPr>
            <w:r w:rsidRPr="00F71045">
              <w:rPr>
                <w:rFonts w:cs="Arial"/>
                <w:sz w:val="24"/>
                <w:szCs w:val="24"/>
              </w:rPr>
              <w:t>Does this document refer to and account for the prescribing, supply, storage or administration of medication</w:t>
            </w:r>
            <w:r>
              <w:rPr>
                <w:rFonts w:cs="Arial"/>
                <w:sz w:val="24"/>
                <w:szCs w:val="24"/>
              </w:rPr>
              <w:t xml:space="preserve"> </w:t>
            </w:r>
            <w:r w:rsidRPr="00F71045">
              <w:rPr>
                <w:rFonts w:cs="Arial"/>
                <w:sz w:val="24"/>
                <w:szCs w:val="24"/>
              </w:rPr>
              <w:t>(</w:t>
            </w:r>
            <w:r>
              <w:rPr>
                <w:rFonts w:cs="Arial"/>
                <w:sz w:val="24"/>
                <w:szCs w:val="24"/>
              </w:rPr>
              <w:t>e</w:t>
            </w:r>
            <w:r w:rsidRPr="00F71045">
              <w:rPr>
                <w:rFonts w:cs="Arial"/>
                <w:sz w:val="24"/>
                <w:szCs w:val="24"/>
              </w:rPr>
              <w:t>specially via electronic media)</w:t>
            </w:r>
            <w:r>
              <w:rPr>
                <w:rFonts w:cs="Arial"/>
                <w:sz w:val="24"/>
                <w:szCs w:val="24"/>
              </w:rPr>
              <w:t xml:space="preserve">?  </w:t>
            </w:r>
            <w:r w:rsidRPr="000E124C">
              <w:rPr>
                <w:rFonts w:cs="Arial"/>
                <w:b/>
                <w:sz w:val="24"/>
                <w:szCs w:val="24"/>
              </w:rPr>
              <w:t xml:space="preserve">Yes </w:t>
            </w:r>
          </w:p>
          <w:p w14:paraId="494DEEB2" w14:textId="5EF297BE" w:rsidR="006109C0" w:rsidRDefault="006109C0" w:rsidP="006109C0">
            <w:pPr>
              <w:overflowPunct/>
              <w:autoSpaceDE/>
              <w:autoSpaceDN/>
              <w:adjustRightInd/>
              <w:textAlignment w:val="auto"/>
              <w:rPr>
                <w:b/>
                <w:sz w:val="24"/>
                <w:szCs w:val="24"/>
              </w:rPr>
            </w:pPr>
            <w:r>
              <w:rPr>
                <w:rFonts w:cs="Arial"/>
                <w:b/>
                <w:sz w:val="18"/>
                <w:szCs w:val="18"/>
              </w:rPr>
              <w:t>If yes, Pharmacy Dept. must be consulted and provide approval date below.</w:t>
            </w:r>
          </w:p>
        </w:tc>
      </w:tr>
      <w:tr w:rsidR="006109C0" w14:paraId="6F4F635D" w14:textId="77777777" w:rsidTr="278874FE">
        <w:tc>
          <w:tcPr>
            <w:tcW w:w="6259" w:type="dxa"/>
            <w:shd w:val="clear" w:color="auto" w:fill="D9D9D9" w:themeFill="background1" w:themeFillShade="D9"/>
          </w:tcPr>
          <w:p w14:paraId="70C3889D" w14:textId="74B62CCD" w:rsidR="006109C0" w:rsidRDefault="006109C0" w:rsidP="006109C0">
            <w:pPr>
              <w:pStyle w:val="MBDocNormalLevel1"/>
              <w:rPr>
                <w:rFonts w:cs="Arial"/>
                <w:b/>
                <w:sz w:val="24"/>
                <w:szCs w:val="24"/>
              </w:rPr>
            </w:pPr>
            <w:r>
              <w:rPr>
                <w:rFonts w:cs="Arial"/>
                <w:b/>
                <w:sz w:val="24"/>
                <w:szCs w:val="24"/>
              </w:rPr>
              <w:t>Pharmacy Department approval code:</w:t>
            </w:r>
            <w:r w:rsidR="000E124C">
              <w:rPr>
                <w:rFonts w:cs="Arial"/>
                <w:b/>
                <w:sz w:val="24"/>
                <w:szCs w:val="24"/>
              </w:rPr>
              <w:t xml:space="preserve"> </w:t>
            </w:r>
            <w:r w:rsidR="000E124C" w:rsidRPr="2311F9BC">
              <w:rPr>
                <w:rFonts w:cs="Arial"/>
                <w:b/>
                <w:bCs/>
                <w:sz w:val="24"/>
                <w:szCs w:val="24"/>
              </w:rPr>
              <w:t>CE13022024B</w:t>
            </w:r>
          </w:p>
          <w:p w14:paraId="2EFAD296" w14:textId="185CDD68" w:rsidR="006109C0" w:rsidRDefault="006109C0" w:rsidP="006109C0">
            <w:pPr>
              <w:overflowPunct/>
              <w:autoSpaceDE/>
              <w:autoSpaceDN/>
              <w:adjustRightInd/>
              <w:textAlignment w:val="auto"/>
              <w:rPr>
                <w:b/>
                <w:sz w:val="24"/>
                <w:szCs w:val="24"/>
              </w:rPr>
            </w:pPr>
            <w:r w:rsidRPr="005A73C5">
              <w:rPr>
                <w:rFonts w:cs="Arial"/>
                <w:b/>
                <w:sz w:val="18"/>
                <w:szCs w:val="18"/>
              </w:rPr>
              <w:t xml:space="preserve">To be completed by </w:t>
            </w:r>
            <w:r>
              <w:rPr>
                <w:rFonts w:cs="Arial"/>
                <w:b/>
                <w:sz w:val="18"/>
                <w:szCs w:val="18"/>
              </w:rPr>
              <w:t>Pharmacy Department staff</w:t>
            </w:r>
          </w:p>
        </w:tc>
        <w:tc>
          <w:tcPr>
            <w:tcW w:w="3947" w:type="dxa"/>
            <w:shd w:val="clear" w:color="auto" w:fill="D9D9D9" w:themeFill="background1" w:themeFillShade="D9"/>
          </w:tcPr>
          <w:p w14:paraId="676D8335" w14:textId="530403C7" w:rsidR="006109C0" w:rsidRDefault="006109C0" w:rsidP="006109C0">
            <w:pPr>
              <w:overflowPunct/>
              <w:autoSpaceDE/>
              <w:autoSpaceDN/>
              <w:adjustRightInd/>
              <w:textAlignment w:val="auto"/>
              <w:rPr>
                <w:b/>
                <w:sz w:val="24"/>
                <w:szCs w:val="24"/>
              </w:rPr>
            </w:pPr>
            <w:r>
              <w:rPr>
                <w:rFonts w:cs="Arial"/>
                <w:b/>
                <w:sz w:val="24"/>
                <w:szCs w:val="24"/>
              </w:rPr>
              <w:t xml:space="preserve">Date: </w:t>
            </w:r>
            <w:r w:rsidR="000E124C" w:rsidRPr="2311F9BC">
              <w:rPr>
                <w:rFonts w:cs="Arial"/>
                <w:b/>
                <w:bCs/>
                <w:sz w:val="24"/>
                <w:szCs w:val="24"/>
              </w:rPr>
              <w:t>13/02/2024</w:t>
            </w:r>
          </w:p>
        </w:tc>
      </w:tr>
      <w:tr w:rsidR="006109C0" w14:paraId="5714D69B" w14:textId="77777777" w:rsidTr="278874FE">
        <w:tc>
          <w:tcPr>
            <w:tcW w:w="6259" w:type="dxa"/>
            <w:shd w:val="clear" w:color="auto" w:fill="auto"/>
          </w:tcPr>
          <w:p w14:paraId="2B196339" w14:textId="77777777" w:rsidR="006109C0" w:rsidRPr="007B6487" w:rsidRDefault="006109C0" w:rsidP="006109C0">
            <w:pPr>
              <w:pStyle w:val="MBDocNormalLevel1"/>
              <w:rPr>
                <w:rFonts w:cs="Arial"/>
                <w:b/>
                <w:sz w:val="24"/>
                <w:szCs w:val="24"/>
              </w:rPr>
            </w:pPr>
            <w:r w:rsidRPr="007B6487">
              <w:rPr>
                <w:rFonts w:cs="Arial"/>
                <w:b/>
                <w:sz w:val="24"/>
                <w:szCs w:val="24"/>
              </w:rPr>
              <w:t>Validated By:</w:t>
            </w:r>
          </w:p>
          <w:p w14:paraId="25D83280" w14:textId="4891B7F5" w:rsidR="006109C0" w:rsidRPr="007B6487" w:rsidRDefault="000E124C" w:rsidP="006109C0">
            <w:pPr>
              <w:overflowPunct/>
              <w:autoSpaceDE/>
              <w:autoSpaceDN/>
              <w:adjustRightInd/>
              <w:textAlignment w:val="auto"/>
              <w:rPr>
                <w:sz w:val="24"/>
                <w:szCs w:val="24"/>
              </w:rPr>
            </w:pPr>
            <w:r w:rsidRPr="0055421F">
              <w:rPr>
                <w:rFonts w:eastAsia="Arial" w:cs="Arial"/>
                <w:color w:val="000000" w:themeColor="text1"/>
                <w:sz w:val="24"/>
                <w:szCs w:val="24"/>
              </w:rPr>
              <w:t>Pharmacy SMT</w:t>
            </w:r>
          </w:p>
        </w:tc>
        <w:tc>
          <w:tcPr>
            <w:tcW w:w="3947" w:type="dxa"/>
            <w:shd w:val="clear" w:color="auto" w:fill="auto"/>
          </w:tcPr>
          <w:p w14:paraId="08005568" w14:textId="77777777" w:rsidR="006109C0" w:rsidRPr="007D0E6D" w:rsidRDefault="006109C0" w:rsidP="006109C0">
            <w:pPr>
              <w:pStyle w:val="MBDocNormalLevel1"/>
              <w:rPr>
                <w:rFonts w:cs="Arial"/>
                <w:b/>
                <w:sz w:val="24"/>
                <w:szCs w:val="24"/>
              </w:rPr>
            </w:pPr>
            <w:r w:rsidRPr="007D0E6D">
              <w:rPr>
                <w:rFonts w:cs="Arial"/>
                <w:b/>
                <w:sz w:val="24"/>
                <w:szCs w:val="24"/>
              </w:rPr>
              <w:t>Date:</w:t>
            </w:r>
          </w:p>
          <w:p w14:paraId="7216284C" w14:textId="2D91D20A" w:rsidR="006109C0" w:rsidRDefault="000E124C" w:rsidP="006109C0">
            <w:pPr>
              <w:overflowPunct/>
              <w:autoSpaceDE/>
              <w:autoSpaceDN/>
              <w:adjustRightInd/>
              <w:textAlignment w:val="auto"/>
              <w:rPr>
                <w:b/>
                <w:sz w:val="24"/>
                <w:szCs w:val="24"/>
              </w:rPr>
            </w:pPr>
            <w:r w:rsidRPr="56ACA7EE">
              <w:rPr>
                <w:rFonts w:cs="Arial"/>
                <w:sz w:val="24"/>
                <w:szCs w:val="24"/>
              </w:rPr>
              <w:t>13/02/2024</w:t>
            </w:r>
          </w:p>
        </w:tc>
      </w:tr>
      <w:tr w:rsidR="006109C0" w14:paraId="1FF0D617" w14:textId="77777777" w:rsidTr="278874FE">
        <w:tc>
          <w:tcPr>
            <w:tcW w:w="6259" w:type="dxa"/>
            <w:shd w:val="clear" w:color="auto" w:fill="auto"/>
          </w:tcPr>
          <w:p w14:paraId="1898DEC4" w14:textId="77777777" w:rsidR="006109C0" w:rsidRPr="007B6487" w:rsidRDefault="006109C0" w:rsidP="006109C0">
            <w:pPr>
              <w:pStyle w:val="MBDocNormalLevel1"/>
              <w:rPr>
                <w:rFonts w:cs="Arial"/>
                <w:b/>
                <w:sz w:val="24"/>
                <w:szCs w:val="24"/>
              </w:rPr>
            </w:pPr>
            <w:r w:rsidRPr="007B6487">
              <w:rPr>
                <w:rFonts w:cs="Arial"/>
                <w:b/>
                <w:sz w:val="24"/>
                <w:szCs w:val="24"/>
              </w:rPr>
              <w:t>Ratified By:</w:t>
            </w:r>
          </w:p>
          <w:p w14:paraId="093F7D30" w14:textId="77777777" w:rsidR="006109C0" w:rsidRDefault="000E124C" w:rsidP="006109C0">
            <w:pPr>
              <w:overflowPunct/>
              <w:autoSpaceDE/>
              <w:autoSpaceDN/>
              <w:adjustRightInd/>
              <w:textAlignment w:val="auto"/>
              <w:rPr>
                <w:rFonts w:eastAsia="Arial" w:cs="Arial"/>
                <w:color w:val="000000" w:themeColor="text1"/>
                <w:sz w:val="24"/>
                <w:szCs w:val="24"/>
              </w:rPr>
            </w:pPr>
            <w:r w:rsidRPr="2E3363E3">
              <w:rPr>
                <w:rFonts w:eastAsia="Arial" w:cs="Arial"/>
                <w:color w:val="000000" w:themeColor="text1"/>
                <w:sz w:val="24"/>
                <w:szCs w:val="24"/>
              </w:rPr>
              <w:t>C</w:t>
            </w:r>
            <w:r>
              <w:rPr>
                <w:rFonts w:eastAsia="Arial" w:cs="Arial"/>
                <w:color w:val="000000" w:themeColor="text1"/>
                <w:sz w:val="24"/>
                <w:szCs w:val="24"/>
              </w:rPr>
              <w:t xml:space="preserve">ore </w:t>
            </w:r>
            <w:r w:rsidRPr="2E3363E3">
              <w:rPr>
                <w:rFonts w:eastAsia="Arial" w:cs="Arial"/>
                <w:color w:val="000000" w:themeColor="text1"/>
                <w:sz w:val="24"/>
                <w:szCs w:val="24"/>
              </w:rPr>
              <w:t>C</w:t>
            </w:r>
            <w:r>
              <w:rPr>
                <w:rFonts w:eastAsia="Arial" w:cs="Arial"/>
                <w:color w:val="000000" w:themeColor="text1"/>
                <w:sz w:val="24"/>
                <w:szCs w:val="24"/>
              </w:rPr>
              <w:t xml:space="preserve">linical </w:t>
            </w:r>
            <w:r w:rsidRPr="2E3363E3">
              <w:rPr>
                <w:rFonts w:eastAsia="Arial" w:cs="Arial"/>
                <w:color w:val="000000" w:themeColor="text1"/>
                <w:sz w:val="24"/>
                <w:szCs w:val="24"/>
              </w:rPr>
              <w:t>S</w:t>
            </w:r>
            <w:r>
              <w:rPr>
                <w:rFonts w:eastAsia="Arial" w:cs="Arial"/>
                <w:color w:val="000000" w:themeColor="text1"/>
                <w:sz w:val="24"/>
                <w:szCs w:val="24"/>
              </w:rPr>
              <w:t>ervices</w:t>
            </w:r>
            <w:r w:rsidRPr="2E3363E3">
              <w:rPr>
                <w:rFonts w:eastAsia="Arial" w:cs="Arial"/>
                <w:color w:val="000000" w:themeColor="text1"/>
                <w:sz w:val="24"/>
                <w:szCs w:val="24"/>
              </w:rPr>
              <w:t xml:space="preserve"> Quality Meeting</w:t>
            </w:r>
          </w:p>
          <w:p w14:paraId="26C8AD74" w14:textId="0D17B872" w:rsidR="00DD1044" w:rsidRPr="007B6487" w:rsidRDefault="00DD1044" w:rsidP="006109C0">
            <w:pPr>
              <w:overflowPunct/>
              <w:autoSpaceDE/>
              <w:autoSpaceDN/>
              <w:adjustRightInd/>
              <w:textAlignment w:val="auto"/>
              <w:rPr>
                <w:sz w:val="24"/>
                <w:szCs w:val="24"/>
              </w:rPr>
            </w:pPr>
            <w:r>
              <w:rPr>
                <w:sz w:val="24"/>
                <w:szCs w:val="24"/>
              </w:rPr>
              <w:t>Trust Procedural Document Group</w:t>
            </w:r>
          </w:p>
        </w:tc>
        <w:tc>
          <w:tcPr>
            <w:tcW w:w="3947" w:type="dxa"/>
            <w:shd w:val="clear" w:color="auto" w:fill="auto"/>
          </w:tcPr>
          <w:p w14:paraId="3BA6B4B5" w14:textId="77777777" w:rsidR="006109C0" w:rsidRPr="007D0E6D" w:rsidRDefault="006109C0" w:rsidP="006109C0">
            <w:pPr>
              <w:pStyle w:val="MBDocNormalLevel1"/>
              <w:rPr>
                <w:rFonts w:cs="Arial"/>
                <w:b/>
                <w:sz w:val="24"/>
                <w:szCs w:val="24"/>
              </w:rPr>
            </w:pPr>
            <w:r w:rsidRPr="007D0E6D">
              <w:rPr>
                <w:rFonts w:cs="Arial"/>
                <w:b/>
                <w:sz w:val="24"/>
                <w:szCs w:val="24"/>
              </w:rPr>
              <w:t>Date:</w:t>
            </w:r>
          </w:p>
          <w:p w14:paraId="739B1753" w14:textId="77777777" w:rsidR="006109C0" w:rsidRDefault="000E124C" w:rsidP="006109C0">
            <w:pPr>
              <w:overflowPunct/>
              <w:autoSpaceDE/>
              <w:autoSpaceDN/>
              <w:adjustRightInd/>
              <w:textAlignment w:val="auto"/>
              <w:rPr>
                <w:rFonts w:cs="Arial"/>
                <w:sz w:val="24"/>
                <w:szCs w:val="24"/>
              </w:rPr>
            </w:pPr>
            <w:r>
              <w:rPr>
                <w:rFonts w:cs="Arial"/>
                <w:sz w:val="24"/>
                <w:szCs w:val="24"/>
              </w:rPr>
              <w:t>21/03/2024</w:t>
            </w:r>
          </w:p>
          <w:p w14:paraId="7BB3131A" w14:textId="1F8F5ACB" w:rsidR="00DD1044" w:rsidRDefault="00DD1044" w:rsidP="006109C0">
            <w:pPr>
              <w:overflowPunct/>
              <w:autoSpaceDE/>
              <w:autoSpaceDN/>
              <w:adjustRightInd/>
              <w:textAlignment w:val="auto"/>
              <w:rPr>
                <w:b/>
                <w:sz w:val="24"/>
                <w:szCs w:val="24"/>
              </w:rPr>
            </w:pPr>
            <w:r>
              <w:rPr>
                <w:sz w:val="24"/>
                <w:szCs w:val="24"/>
              </w:rPr>
              <w:t>14/08/2024</w:t>
            </w:r>
          </w:p>
        </w:tc>
      </w:tr>
      <w:tr w:rsidR="006109C0" w14:paraId="2D5D1844" w14:textId="77777777" w:rsidTr="278874FE">
        <w:tc>
          <w:tcPr>
            <w:tcW w:w="6259" w:type="dxa"/>
            <w:shd w:val="clear" w:color="auto" w:fill="auto"/>
          </w:tcPr>
          <w:p w14:paraId="186ACE49" w14:textId="1D52174A" w:rsidR="006109C0" w:rsidRDefault="006109C0" w:rsidP="006109C0">
            <w:pPr>
              <w:overflowPunct/>
              <w:autoSpaceDE/>
              <w:autoSpaceDN/>
              <w:adjustRightInd/>
              <w:textAlignment w:val="auto"/>
              <w:rPr>
                <w:b/>
                <w:sz w:val="24"/>
                <w:szCs w:val="24"/>
              </w:rPr>
            </w:pPr>
            <w:r w:rsidRPr="007D0E6D">
              <w:rPr>
                <w:rFonts w:cs="Arial"/>
                <w:b/>
                <w:bCs/>
                <w:sz w:val="24"/>
                <w:szCs w:val="24"/>
              </w:rPr>
              <w:t>Review dates may alter if any significant changes are made</w:t>
            </w:r>
          </w:p>
        </w:tc>
        <w:tc>
          <w:tcPr>
            <w:tcW w:w="3947" w:type="dxa"/>
            <w:shd w:val="clear" w:color="auto" w:fill="auto"/>
          </w:tcPr>
          <w:p w14:paraId="71542C40" w14:textId="77777777" w:rsidR="006109C0" w:rsidRPr="007D0E6D" w:rsidRDefault="006109C0" w:rsidP="006109C0">
            <w:pPr>
              <w:pStyle w:val="MBDocNormalLevel1"/>
              <w:rPr>
                <w:rFonts w:cs="Arial"/>
                <w:b/>
                <w:sz w:val="24"/>
                <w:szCs w:val="24"/>
              </w:rPr>
            </w:pPr>
            <w:r w:rsidRPr="007D0E6D">
              <w:rPr>
                <w:rFonts w:cs="Arial"/>
                <w:b/>
                <w:sz w:val="24"/>
                <w:szCs w:val="24"/>
              </w:rPr>
              <w:t>Review Date:</w:t>
            </w:r>
          </w:p>
          <w:p w14:paraId="7B87B327" w14:textId="77777777" w:rsidR="000E124C" w:rsidRDefault="000E124C" w:rsidP="000E124C">
            <w:pPr>
              <w:pStyle w:val="MBDocNormalLevel1"/>
              <w:spacing w:line="259" w:lineRule="auto"/>
            </w:pPr>
            <w:r>
              <w:rPr>
                <w:rFonts w:cs="Arial"/>
                <w:sz w:val="24"/>
                <w:szCs w:val="24"/>
              </w:rPr>
              <w:t>01/02</w:t>
            </w:r>
            <w:r w:rsidRPr="56ACA7EE">
              <w:rPr>
                <w:rFonts w:cs="Arial"/>
                <w:sz w:val="24"/>
                <w:szCs w:val="24"/>
              </w:rPr>
              <w:t>/202</w:t>
            </w:r>
            <w:r>
              <w:rPr>
                <w:rFonts w:cs="Arial"/>
                <w:sz w:val="24"/>
                <w:szCs w:val="24"/>
              </w:rPr>
              <w:t>7</w:t>
            </w:r>
          </w:p>
          <w:p w14:paraId="54787CEB" w14:textId="77777777" w:rsidR="006109C0" w:rsidRDefault="006109C0" w:rsidP="006109C0">
            <w:pPr>
              <w:overflowPunct/>
              <w:autoSpaceDE/>
              <w:autoSpaceDN/>
              <w:adjustRightInd/>
              <w:textAlignment w:val="auto"/>
              <w:rPr>
                <w:b/>
                <w:sz w:val="24"/>
                <w:szCs w:val="24"/>
              </w:rPr>
            </w:pPr>
          </w:p>
        </w:tc>
      </w:tr>
      <w:tr w:rsidR="006109C0" w14:paraId="245A682C" w14:textId="77777777" w:rsidTr="278874FE">
        <w:tc>
          <w:tcPr>
            <w:tcW w:w="10206" w:type="dxa"/>
            <w:gridSpan w:val="2"/>
            <w:shd w:val="clear" w:color="auto" w:fill="auto"/>
          </w:tcPr>
          <w:p w14:paraId="3CBEF85B" w14:textId="7665CF15" w:rsidR="006109C0" w:rsidRPr="004D1103" w:rsidRDefault="006109C0" w:rsidP="006109C0">
            <w:pPr>
              <w:pStyle w:val="ListParagraph"/>
              <w:numPr>
                <w:ilvl w:val="0"/>
                <w:numId w:val="1"/>
              </w:numPr>
              <w:rPr>
                <w:rFonts w:ascii="Arial" w:eastAsia="Arial" w:hAnsi="Arial" w:cs="Arial"/>
              </w:rPr>
            </w:pPr>
            <w:r w:rsidRPr="7D40F081">
              <w:rPr>
                <w:rFonts w:ascii="Arial" w:eastAsia="Arial" w:hAnsi="Arial" w:cs="Arial"/>
              </w:rPr>
              <w:t>Does this document meet the requirements under the Equality Act 2010 in relation to age, disability, gender reassignment, marriage and civil partnership, pregnancy and maternity, race, religion or belief, sex, and sexual orientation?</w:t>
            </w:r>
            <w:r w:rsidRPr="7D40F081">
              <w:rPr>
                <w:rFonts w:ascii="Arial" w:eastAsia="Arial" w:hAnsi="Arial" w:cs="Arial"/>
                <w:b/>
                <w:bCs/>
              </w:rPr>
              <w:t xml:space="preserve"> </w:t>
            </w:r>
            <w:r>
              <w:rPr>
                <w:rFonts w:ascii="Arial" w:eastAsia="Arial" w:hAnsi="Arial" w:cs="Arial"/>
                <w:b/>
                <w:bCs/>
              </w:rPr>
              <w:t xml:space="preserve"> </w:t>
            </w:r>
            <w:r w:rsidRPr="000E124C">
              <w:rPr>
                <w:rFonts w:ascii="Arial" w:eastAsia="Arial" w:hAnsi="Arial" w:cs="Arial"/>
                <w:b/>
                <w:bCs/>
              </w:rPr>
              <w:t xml:space="preserve">Yes </w:t>
            </w:r>
          </w:p>
          <w:p w14:paraId="054A9FEA" w14:textId="2D96A087" w:rsidR="006109C0" w:rsidRPr="00F71045" w:rsidRDefault="006109C0" w:rsidP="006109C0">
            <w:pPr>
              <w:pStyle w:val="ListParagraph"/>
              <w:numPr>
                <w:ilvl w:val="0"/>
                <w:numId w:val="1"/>
              </w:numPr>
              <w:rPr>
                <w:rFonts w:ascii="Arial" w:eastAsia="Arial" w:hAnsi="Arial" w:cs="Arial"/>
              </w:rPr>
            </w:pPr>
            <w:r w:rsidRPr="7D40F081">
              <w:rPr>
                <w:rFonts w:ascii="Arial" w:eastAsia="Arial" w:hAnsi="Arial" w:cs="Arial"/>
              </w:rPr>
              <w:t xml:space="preserve">Does this document meet our additional commitment as a Trust to extend our public sector duty to carers, veterans, people from a low socioeconomic background, and people with diverse gender identities? </w:t>
            </w:r>
            <w:r>
              <w:rPr>
                <w:rFonts w:ascii="Arial" w:eastAsia="Arial" w:hAnsi="Arial" w:cs="Arial"/>
              </w:rPr>
              <w:t xml:space="preserve"> </w:t>
            </w:r>
            <w:r w:rsidRPr="000E124C">
              <w:rPr>
                <w:rFonts w:ascii="Arial" w:eastAsia="Arial" w:hAnsi="Arial" w:cs="Arial"/>
                <w:b/>
                <w:bCs/>
              </w:rPr>
              <w:t>Yes</w:t>
            </w:r>
            <w:r w:rsidRPr="000B750B">
              <w:rPr>
                <w:rFonts w:ascii="Arial" w:eastAsia="Arial" w:hAnsi="Arial" w:cs="Arial"/>
                <w:b/>
                <w:bCs/>
                <w:color w:val="FF0000"/>
              </w:rPr>
              <w:t xml:space="preserve"> </w:t>
            </w:r>
          </w:p>
          <w:p w14:paraId="3C625B6E" w14:textId="77777777" w:rsidR="006109C0" w:rsidRDefault="006109C0" w:rsidP="006109C0">
            <w:pPr>
              <w:overflowPunct/>
              <w:autoSpaceDE/>
              <w:autoSpaceDN/>
              <w:adjustRightInd/>
              <w:textAlignment w:val="auto"/>
              <w:rPr>
                <w:b/>
                <w:sz w:val="24"/>
                <w:szCs w:val="24"/>
              </w:rPr>
            </w:pPr>
          </w:p>
        </w:tc>
      </w:tr>
      <w:tr w:rsidR="006109C0" w14:paraId="31619595" w14:textId="77777777" w:rsidTr="278874FE">
        <w:trPr>
          <w:trHeight w:val="567"/>
        </w:trPr>
        <w:tc>
          <w:tcPr>
            <w:tcW w:w="10206" w:type="dxa"/>
            <w:gridSpan w:val="2"/>
            <w:shd w:val="clear" w:color="auto" w:fill="auto"/>
            <w:vAlign w:val="center"/>
          </w:tcPr>
          <w:p w14:paraId="0F14F0AB" w14:textId="3BF3B1C7" w:rsidR="006109C0" w:rsidRDefault="006109C0" w:rsidP="006109C0">
            <w:pPr>
              <w:overflowPunct/>
              <w:autoSpaceDE/>
              <w:autoSpaceDN/>
              <w:adjustRightInd/>
              <w:textAlignment w:val="auto"/>
              <w:rPr>
                <w:b/>
                <w:sz w:val="24"/>
                <w:szCs w:val="24"/>
              </w:rPr>
            </w:pPr>
            <w:r w:rsidRPr="007D0E6D">
              <w:rPr>
                <w:rFonts w:cs="Arial"/>
                <w:b/>
                <w:sz w:val="24"/>
                <w:szCs w:val="24"/>
              </w:rPr>
              <w:t>D</w:t>
            </w:r>
            <w:r>
              <w:rPr>
                <w:rFonts w:cs="Arial"/>
                <w:b/>
                <w:sz w:val="24"/>
                <w:szCs w:val="24"/>
              </w:rPr>
              <w:t>ocument for Public Display</w:t>
            </w:r>
            <w:r w:rsidRPr="001E5D1D">
              <w:rPr>
                <w:rFonts w:cs="Arial"/>
                <w:b/>
                <w:sz w:val="24"/>
                <w:szCs w:val="24"/>
              </w:rPr>
              <w:t>:</w:t>
            </w:r>
            <w:r w:rsidRPr="000B750B">
              <w:rPr>
                <w:rFonts w:cs="Arial"/>
                <w:b/>
                <w:color w:val="FF0000"/>
                <w:sz w:val="24"/>
                <w:szCs w:val="24"/>
              </w:rPr>
              <w:t xml:space="preserve">  </w:t>
            </w:r>
            <w:r w:rsidRPr="000E124C">
              <w:rPr>
                <w:rFonts w:cs="Arial"/>
                <w:b/>
                <w:sz w:val="24"/>
                <w:szCs w:val="24"/>
              </w:rPr>
              <w:t xml:space="preserve">No </w:t>
            </w:r>
          </w:p>
        </w:tc>
      </w:tr>
    </w:tbl>
    <w:p w14:paraId="382C20E0" w14:textId="0FF60DFD" w:rsidR="006109C0" w:rsidRDefault="006109C0">
      <w:pPr>
        <w:overflowPunct/>
        <w:autoSpaceDE/>
        <w:autoSpaceDN/>
        <w:adjustRightInd/>
        <w:textAlignment w:val="auto"/>
        <w:rPr>
          <w:b/>
          <w:sz w:val="24"/>
          <w:szCs w:val="24"/>
        </w:rPr>
      </w:pPr>
    </w:p>
    <w:p w14:paraId="24F26938" w14:textId="0AD4855A" w:rsidR="00403FDA" w:rsidRDefault="00403FDA" w:rsidP="00403FDA">
      <w:pPr>
        <w:jc w:val="center"/>
        <w:rPr>
          <w:sz w:val="24"/>
          <w:szCs w:val="24"/>
        </w:rPr>
      </w:pPr>
    </w:p>
    <w:p w14:paraId="2B1B0354" w14:textId="465B77FF" w:rsidR="006109C0" w:rsidRDefault="006109C0">
      <w:pPr>
        <w:overflowPunct/>
        <w:autoSpaceDE/>
        <w:autoSpaceDN/>
        <w:adjustRightInd/>
        <w:textAlignment w:val="auto"/>
        <w:rPr>
          <w:b/>
          <w:sz w:val="24"/>
          <w:szCs w:val="24"/>
        </w:rPr>
      </w:pPr>
    </w:p>
    <w:p w14:paraId="3E173A3E" w14:textId="26D3A600" w:rsidR="006B2911" w:rsidRDefault="006B2911">
      <w:pPr>
        <w:overflowPunct/>
        <w:autoSpaceDE/>
        <w:autoSpaceDN/>
        <w:adjustRightInd/>
        <w:textAlignment w:val="auto"/>
        <w:rPr>
          <w:b/>
          <w:sz w:val="24"/>
          <w:szCs w:val="24"/>
        </w:rPr>
      </w:pPr>
      <w:r>
        <w:rPr>
          <w:b/>
          <w:sz w:val="24"/>
          <w:szCs w:val="24"/>
        </w:rPr>
        <w:br w:type="page"/>
      </w:r>
    </w:p>
    <w:p w14:paraId="583F7093" w14:textId="1953E877" w:rsidR="008C66CF" w:rsidRPr="0030138D" w:rsidRDefault="00A72574" w:rsidP="0030138D">
      <w:pPr>
        <w:overflowPunct/>
        <w:autoSpaceDE/>
        <w:autoSpaceDN/>
        <w:adjustRightInd/>
        <w:spacing w:after="120"/>
        <w:jc w:val="center"/>
        <w:textAlignment w:val="auto"/>
        <w:rPr>
          <w:b/>
          <w:sz w:val="24"/>
          <w:szCs w:val="24"/>
        </w:rPr>
      </w:pPr>
      <w:r w:rsidRPr="0030138D">
        <w:rPr>
          <w:b/>
          <w:sz w:val="24"/>
          <w:szCs w:val="24"/>
        </w:rPr>
        <w:lastRenderedPageBreak/>
        <w:t>CONTENTS</w:t>
      </w:r>
    </w:p>
    <w:p w14:paraId="4309D5A7" w14:textId="6B5638E3" w:rsidR="00A72574" w:rsidRPr="0030138D" w:rsidRDefault="00A72574" w:rsidP="0030138D">
      <w:pPr>
        <w:overflowPunct/>
        <w:autoSpaceDE/>
        <w:autoSpaceDN/>
        <w:adjustRightInd/>
        <w:spacing w:after="120"/>
        <w:textAlignment w:val="auto"/>
        <w:rPr>
          <w:b/>
          <w:sz w:val="24"/>
          <w:szCs w:val="24"/>
        </w:rPr>
      </w:pPr>
    </w:p>
    <w:p w14:paraId="16B03D8D" w14:textId="2BC50B18" w:rsidR="0030138D" w:rsidRPr="0030138D" w:rsidRDefault="00A72574"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r w:rsidRPr="0030138D">
        <w:rPr>
          <w:b/>
          <w:sz w:val="24"/>
          <w:szCs w:val="24"/>
        </w:rPr>
        <w:fldChar w:fldCharType="begin"/>
      </w:r>
      <w:r w:rsidRPr="0030138D">
        <w:rPr>
          <w:b/>
          <w:sz w:val="24"/>
          <w:szCs w:val="24"/>
        </w:rPr>
        <w:instrText xml:space="preserve"> TOC \o "1-5" \h \z \u </w:instrText>
      </w:r>
      <w:r w:rsidRPr="0030138D">
        <w:rPr>
          <w:b/>
          <w:sz w:val="24"/>
          <w:szCs w:val="24"/>
        </w:rPr>
        <w:fldChar w:fldCharType="separate"/>
      </w:r>
      <w:hyperlink w:anchor="_Toc176873932" w:history="1">
        <w:r w:rsidR="0030138D" w:rsidRPr="0030138D">
          <w:rPr>
            <w:rStyle w:val="Hyperlink"/>
            <w:noProof/>
            <w:sz w:val="24"/>
            <w:szCs w:val="24"/>
          </w:rPr>
          <w:t>1.</w:t>
        </w:r>
        <w:r w:rsidR="0030138D" w:rsidRPr="0030138D">
          <w:rPr>
            <w:rFonts w:asciiTheme="minorHAnsi" w:eastAsiaTheme="minorEastAsia" w:hAnsiTheme="minorHAnsi" w:cstheme="minorBidi"/>
            <w:noProof/>
            <w:kern w:val="2"/>
            <w:sz w:val="24"/>
            <w:szCs w:val="24"/>
            <w:lang w:eastAsia="en-GB"/>
            <w14:ligatures w14:val="standardContextual"/>
          </w:rPr>
          <w:tab/>
        </w:r>
        <w:r w:rsidR="0030138D" w:rsidRPr="0030138D">
          <w:rPr>
            <w:rStyle w:val="Hyperlink"/>
            <w:noProof/>
            <w:sz w:val="24"/>
            <w:szCs w:val="24"/>
          </w:rPr>
          <w:t>SUMMARY</w:t>
        </w:r>
        <w:r w:rsidR="0030138D" w:rsidRPr="0030138D">
          <w:rPr>
            <w:noProof/>
            <w:webHidden/>
            <w:sz w:val="24"/>
            <w:szCs w:val="24"/>
          </w:rPr>
          <w:tab/>
        </w:r>
        <w:r w:rsidR="0030138D" w:rsidRPr="0030138D">
          <w:rPr>
            <w:noProof/>
            <w:webHidden/>
            <w:sz w:val="24"/>
            <w:szCs w:val="24"/>
          </w:rPr>
          <w:fldChar w:fldCharType="begin"/>
        </w:r>
        <w:r w:rsidR="0030138D" w:rsidRPr="0030138D">
          <w:rPr>
            <w:noProof/>
            <w:webHidden/>
            <w:sz w:val="24"/>
            <w:szCs w:val="24"/>
          </w:rPr>
          <w:instrText xml:space="preserve"> PAGEREF _Toc176873932 \h </w:instrText>
        </w:r>
        <w:r w:rsidR="0030138D" w:rsidRPr="0030138D">
          <w:rPr>
            <w:noProof/>
            <w:webHidden/>
            <w:sz w:val="24"/>
            <w:szCs w:val="24"/>
          </w:rPr>
        </w:r>
        <w:r w:rsidR="0030138D" w:rsidRPr="0030138D">
          <w:rPr>
            <w:noProof/>
            <w:webHidden/>
            <w:sz w:val="24"/>
            <w:szCs w:val="24"/>
          </w:rPr>
          <w:fldChar w:fldCharType="separate"/>
        </w:r>
        <w:r w:rsidR="0030138D" w:rsidRPr="0030138D">
          <w:rPr>
            <w:noProof/>
            <w:webHidden/>
            <w:sz w:val="24"/>
            <w:szCs w:val="24"/>
          </w:rPr>
          <w:t>3</w:t>
        </w:r>
        <w:r w:rsidR="0030138D" w:rsidRPr="0030138D">
          <w:rPr>
            <w:noProof/>
            <w:webHidden/>
            <w:sz w:val="24"/>
            <w:szCs w:val="24"/>
          </w:rPr>
          <w:fldChar w:fldCharType="end"/>
        </w:r>
      </w:hyperlink>
    </w:p>
    <w:p w14:paraId="0235F8FC" w14:textId="6ECF71F7"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3" w:history="1">
        <w:r w:rsidRPr="0030138D">
          <w:rPr>
            <w:rStyle w:val="Hyperlink"/>
            <w:noProof/>
            <w:sz w:val="24"/>
            <w:szCs w:val="24"/>
          </w:rPr>
          <w:t>2.</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PURPOSE</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_Toc176873933 \h </w:instrText>
        </w:r>
        <w:r w:rsidRPr="0030138D">
          <w:rPr>
            <w:noProof/>
            <w:webHidden/>
            <w:sz w:val="24"/>
            <w:szCs w:val="24"/>
          </w:rPr>
        </w:r>
        <w:r w:rsidRPr="0030138D">
          <w:rPr>
            <w:noProof/>
            <w:webHidden/>
            <w:sz w:val="24"/>
            <w:szCs w:val="24"/>
          </w:rPr>
          <w:fldChar w:fldCharType="separate"/>
        </w:r>
        <w:r w:rsidRPr="0030138D">
          <w:rPr>
            <w:noProof/>
            <w:webHidden/>
            <w:sz w:val="24"/>
            <w:szCs w:val="24"/>
          </w:rPr>
          <w:t>3</w:t>
        </w:r>
        <w:r w:rsidRPr="0030138D">
          <w:rPr>
            <w:noProof/>
            <w:webHidden/>
            <w:sz w:val="24"/>
            <w:szCs w:val="24"/>
          </w:rPr>
          <w:fldChar w:fldCharType="end"/>
        </w:r>
      </w:hyperlink>
    </w:p>
    <w:p w14:paraId="6B9D8CD9" w14:textId="5C4B3279"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4" w:history="1">
        <w:r w:rsidRPr="0030138D">
          <w:rPr>
            <w:rStyle w:val="Hyperlink"/>
            <w:noProof/>
            <w:sz w:val="24"/>
            <w:szCs w:val="24"/>
          </w:rPr>
          <w:t>3.</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SCOPE</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_Toc176873934 \h </w:instrText>
        </w:r>
        <w:r w:rsidRPr="0030138D">
          <w:rPr>
            <w:noProof/>
            <w:webHidden/>
            <w:sz w:val="24"/>
            <w:szCs w:val="24"/>
          </w:rPr>
        </w:r>
        <w:r w:rsidRPr="0030138D">
          <w:rPr>
            <w:noProof/>
            <w:webHidden/>
            <w:sz w:val="24"/>
            <w:szCs w:val="24"/>
          </w:rPr>
          <w:fldChar w:fldCharType="separate"/>
        </w:r>
        <w:r w:rsidRPr="0030138D">
          <w:rPr>
            <w:noProof/>
            <w:webHidden/>
            <w:sz w:val="24"/>
            <w:szCs w:val="24"/>
          </w:rPr>
          <w:t>3</w:t>
        </w:r>
        <w:r w:rsidRPr="0030138D">
          <w:rPr>
            <w:noProof/>
            <w:webHidden/>
            <w:sz w:val="24"/>
            <w:szCs w:val="24"/>
          </w:rPr>
          <w:fldChar w:fldCharType="end"/>
        </w:r>
      </w:hyperlink>
    </w:p>
    <w:p w14:paraId="16314E9B" w14:textId="4D4F047F"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5" w:history="1">
        <w:r w:rsidRPr="0030138D">
          <w:rPr>
            <w:rStyle w:val="Hyperlink"/>
            <w:noProof/>
            <w:sz w:val="24"/>
            <w:szCs w:val="24"/>
          </w:rPr>
          <w:t>3.1     Roles and Responsibilities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_Toc176873935 \h </w:instrText>
        </w:r>
        <w:r w:rsidRPr="0030138D">
          <w:rPr>
            <w:noProof/>
            <w:webHidden/>
            <w:sz w:val="24"/>
            <w:szCs w:val="24"/>
          </w:rPr>
        </w:r>
        <w:r w:rsidRPr="0030138D">
          <w:rPr>
            <w:noProof/>
            <w:webHidden/>
            <w:sz w:val="24"/>
            <w:szCs w:val="24"/>
          </w:rPr>
          <w:fldChar w:fldCharType="separate"/>
        </w:r>
        <w:r w:rsidRPr="0030138D">
          <w:rPr>
            <w:noProof/>
            <w:webHidden/>
            <w:sz w:val="24"/>
            <w:szCs w:val="24"/>
          </w:rPr>
          <w:t>3</w:t>
        </w:r>
        <w:r w:rsidRPr="0030138D">
          <w:rPr>
            <w:noProof/>
            <w:webHidden/>
            <w:sz w:val="24"/>
            <w:szCs w:val="24"/>
          </w:rPr>
          <w:fldChar w:fldCharType="end"/>
        </w:r>
      </w:hyperlink>
    </w:p>
    <w:p w14:paraId="7CA15EC1" w14:textId="38601363"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6" w:history="1">
        <w:r w:rsidRPr="0030138D">
          <w:rPr>
            <w:rStyle w:val="Hyperlink"/>
            <w:noProof/>
            <w:sz w:val="24"/>
            <w:szCs w:val="24"/>
          </w:rPr>
          <w:t>4.</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GUIDELINE</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_Toc176873936 \h </w:instrText>
        </w:r>
        <w:r w:rsidRPr="0030138D">
          <w:rPr>
            <w:noProof/>
            <w:webHidden/>
            <w:sz w:val="24"/>
            <w:szCs w:val="24"/>
          </w:rPr>
        </w:r>
        <w:r w:rsidRPr="0030138D">
          <w:rPr>
            <w:noProof/>
            <w:webHidden/>
            <w:sz w:val="24"/>
            <w:szCs w:val="24"/>
          </w:rPr>
          <w:fldChar w:fldCharType="separate"/>
        </w:r>
        <w:r w:rsidRPr="0030138D">
          <w:rPr>
            <w:noProof/>
            <w:webHidden/>
            <w:sz w:val="24"/>
            <w:szCs w:val="24"/>
          </w:rPr>
          <w:t>3</w:t>
        </w:r>
        <w:r w:rsidRPr="0030138D">
          <w:rPr>
            <w:noProof/>
            <w:webHidden/>
            <w:sz w:val="24"/>
            <w:szCs w:val="24"/>
          </w:rPr>
          <w:fldChar w:fldCharType="end"/>
        </w:r>
      </w:hyperlink>
    </w:p>
    <w:p w14:paraId="55BD1922" w14:textId="68801519"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7" w:history="1">
        <w:r w:rsidRPr="0030138D">
          <w:rPr>
            <w:rStyle w:val="Hyperlink"/>
            <w:rFonts w:cs="Arial"/>
            <w:noProof/>
            <w:sz w:val="24"/>
            <w:szCs w:val="24"/>
          </w:rPr>
          <w:t>4.1    Indications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_Toc176873937 \h </w:instrText>
        </w:r>
        <w:r w:rsidRPr="0030138D">
          <w:rPr>
            <w:noProof/>
            <w:webHidden/>
            <w:sz w:val="24"/>
            <w:szCs w:val="24"/>
          </w:rPr>
        </w:r>
        <w:r w:rsidRPr="0030138D">
          <w:rPr>
            <w:noProof/>
            <w:webHidden/>
            <w:sz w:val="24"/>
            <w:szCs w:val="24"/>
          </w:rPr>
          <w:fldChar w:fldCharType="separate"/>
        </w:r>
        <w:r w:rsidRPr="0030138D">
          <w:rPr>
            <w:noProof/>
            <w:webHidden/>
            <w:sz w:val="24"/>
            <w:szCs w:val="24"/>
          </w:rPr>
          <w:t>3</w:t>
        </w:r>
        <w:r w:rsidRPr="0030138D">
          <w:rPr>
            <w:noProof/>
            <w:webHidden/>
            <w:sz w:val="24"/>
            <w:szCs w:val="24"/>
          </w:rPr>
          <w:fldChar w:fldCharType="end"/>
        </w:r>
      </w:hyperlink>
    </w:p>
    <w:p w14:paraId="527A137A" w14:textId="6E8E228D"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8" w:history="1">
        <w:r w:rsidRPr="0030138D">
          <w:rPr>
            <w:rStyle w:val="Hyperlink"/>
            <w:noProof/>
            <w:sz w:val="24"/>
            <w:szCs w:val="24"/>
          </w:rPr>
          <w:t>4.2   Dose &amp; Administration</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_Toc176873938 \h </w:instrText>
        </w:r>
        <w:r w:rsidRPr="0030138D">
          <w:rPr>
            <w:noProof/>
            <w:webHidden/>
            <w:sz w:val="24"/>
            <w:szCs w:val="24"/>
          </w:rPr>
        </w:r>
        <w:r w:rsidRPr="0030138D">
          <w:rPr>
            <w:noProof/>
            <w:webHidden/>
            <w:sz w:val="24"/>
            <w:szCs w:val="24"/>
          </w:rPr>
          <w:fldChar w:fldCharType="separate"/>
        </w:r>
        <w:r w:rsidRPr="0030138D">
          <w:rPr>
            <w:noProof/>
            <w:webHidden/>
            <w:sz w:val="24"/>
            <w:szCs w:val="24"/>
          </w:rPr>
          <w:t>4</w:t>
        </w:r>
        <w:r w:rsidRPr="0030138D">
          <w:rPr>
            <w:noProof/>
            <w:webHidden/>
            <w:sz w:val="24"/>
            <w:szCs w:val="24"/>
          </w:rPr>
          <w:fldChar w:fldCharType="end"/>
        </w:r>
      </w:hyperlink>
    </w:p>
    <w:p w14:paraId="304A1F44" w14:textId="23B89E45" w:rsidR="0030138D" w:rsidRPr="0030138D" w:rsidRDefault="0030138D" w:rsidP="0030138D">
      <w:pPr>
        <w:pStyle w:val="TOC3"/>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39" w:history="1">
        <w:r w:rsidRPr="0030138D">
          <w:rPr>
            <w:rStyle w:val="Hyperlink"/>
            <w:noProof/>
            <w:sz w:val="24"/>
            <w:szCs w:val="24"/>
          </w:rPr>
          <w:t>4.2.1   Treatment of DVT</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_Toc176873939 \h </w:instrText>
        </w:r>
        <w:r w:rsidRPr="0030138D">
          <w:rPr>
            <w:noProof/>
            <w:webHidden/>
            <w:sz w:val="24"/>
            <w:szCs w:val="24"/>
          </w:rPr>
        </w:r>
        <w:r w:rsidRPr="0030138D">
          <w:rPr>
            <w:noProof/>
            <w:webHidden/>
            <w:sz w:val="24"/>
            <w:szCs w:val="24"/>
          </w:rPr>
          <w:fldChar w:fldCharType="separate"/>
        </w:r>
        <w:r w:rsidRPr="0030138D">
          <w:rPr>
            <w:noProof/>
            <w:webHidden/>
            <w:sz w:val="24"/>
            <w:szCs w:val="24"/>
          </w:rPr>
          <w:t>4</w:t>
        </w:r>
        <w:r w:rsidRPr="0030138D">
          <w:rPr>
            <w:noProof/>
            <w:webHidden/>
            <w:sz w:val="24"/>
            <w:szCs w:val="24"/>
          </w:rPr>
          <w:fldChar w:fldCharType="end"/>
        </w:r>
      </w:hyperlink>
    </w:p>
    <w:p w14:paraId="269E356B" w14:textId="63B8C31D" w:rsidR="0030138D" w:rsidRPr="0030138D" w:rsidRDefault="0030138D" w:rsidP="0030138D">
      <w:pPr>
        <w:pStyle w:val="TOC3"/>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0" w:history="1">
        <w:r w:rsidRPr="0030138D">
          <w:rPr>
            <w:rStyle w:val="Hyperlink"/>
            <w:noProof/>
            <w:sz w:val="24"/>
            <w:szCs w:val="24"/>
          </w:rPr>
          <w:t>4.2.2   Prophylaxis of DVT</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_Toc176873940 \h </w:instrText>
        </w:r>
        <w:r w:rsidRPr="0030138D">
          <w:rPr>
            <w:noProof/>
            <w:webHidden/>
            <w:sz w:val="24"/>
            <w:szCs w:val="24"/>
          </w:rPr>
        </w:r>
        <w:r w:rsidRPr="0030138D">
          <w:rPr>
            <w:noProof/>
            <w:webHidden/>
            <w:sz w:val="24"/>
            <w:szCs w:val="24"/>
          </w:rPr>
          <w:fldChar w:fldCharType="separate"/>
        </w:r>
        <w:r w:rsidRPr="0030138D">
          <w:rPr>
            <w:noProof/>
            <w:webHidden/>
            <w:sz w:val="24"/>
            <w:szCs w:val="24"/>
          </w:rPr>
          <w:t>5</w:t>
        </w:r>
        <w:r w:rsidRPr="0030138D">
          <w:rPr>
            <w:noProof/>
            <w:webHidden/>
            <w:sz w:val="24"/>
            <w:szCs w:val="24"/>
          </w:rPr>
          <w:fldChar w:fldCharType="end"/>
        </w:r>
      </w:hyperlink>
    </w:p>
    <w:p w14:paraId="1E7408D0" w14:textId="12253EB0" w:rsidR="0030138D" w:rsidRPr="0030138D" w:rsidRDefault="0030138D" w:rsidP="0030138D">
      <w:pPr>
        <w:pStyle w:val="TOC3"/>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1" w:history="1">
        <w:r w:rsidRPr="0030138D">
          <w:rPr>
            <w:rStyle w:val="Hyperlink"/>
            <w:noProof/>
            <w:sz w:val="24"/>
            <w:szCs w:val="24"/>
          </w:rPr>
          <w:t>4.2.3   Prophlaxis of DVT/PE in COVID-19 patients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_Toc176873941 \h </w:instrText>
        </w:r>
        <w:r w:rsidRPr="0030138D">
          <w:rPr>
            <w:noProof/>
            <w:webHidden/>
            <w:sz w:val="24"/>
            <w:szCs w:val="24"/>
          </w:rPr>
        </w:r>
        <w:r w:rsidRPr="0030138D">
          <w:rPr>
            <w:noProof/>
            <w:webHidden/>
            <w:sz w:val="24"/>
            <w:szCs w:val="24"/>
          </w:rPr>
          <w:fldChar w:fldCharType="separate"/>
        </w:r>
        <w:r w:rsidRPr="0030138D">
          <w:rPr>
            <w:noProof/>
            <w:webHidden/>
            <w:sz w:val="24"/>
            <w:szCs w:val="24"/>
          </w:rPr>
          <w:t>6</w:t>
        </w:r>
        <w:r w:rsidRPr="0030138D">
          <w:rPr>
            <w:noProof/>
            <w:webHidden/>
            <w:sz w:val="24"/>
            <w:szCs w:val="24"/>
          </w:rPr>
          <w:fldChar w:fldCharType="end"/>
        </w:r>
      </w:hyperlink>
    </w:p>
    <w:p w14:paraId="6482DD37" w14:textId="4134192B"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2" w:history="1">
        <w:r w:rsidRPr="0030138D">
          <w:rPr>
            <w:rStyle w:val="Hyperlink"/>
            <w:noProof/>
            <w:sz w:val="24"/>
            <w:szCs w:val="24"/>
          </w:rPr>
          <w:t>4.3    Secondary Care Responsibilities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_Toc176873942 \h </w:instrText>
        </w:r>
        <w:r w:rsidRPr="0030138D">
          <w:rPr>
            <w:noProof/>
            <w:webHidden/>
            <w:sz w:val="24"/>
            <w:szCs w:val="24"/>
          </w:rPr>
        </w:r>
        <w:r w:rsidRPr="0030138D">
          <w:rPr>
            <w:noProof/>
            <w:webHidden/>
            <w:sz w:val="24"/>
            <w:szCs w:val="24"/>
          </w:rPr>
          <w:fldChar w:fldCharType="separate"/>
        </w:r>
        <w:r w:rsidRPr="0030138D">
          <w:rPr>
            <w:noProof/>
            <w:webHidden/>
            <w:sz w:val="24"/>
            <w:szCs w:val="24"/>
          </w:rPr>
          <w:t>6</w:t>
        </w:r>
        <w:r w:rsidRPr="0030138D">
          <w:rPr>
            <w:noProof/>
            <w:webHidden/>
            <w:sz w:val="24"/>
            <w:szCs w:val="24"/>
          </w:rPr>
          <w:fldChar w:fldCharType="end"/>
        </w:r>
      </w:hyperlink>
    </w:p>
    <w:p w14:paraId="0B6D7607" w14:textId="6E5CB0CB"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3" w:history="1">
        <w:r w:rsidRPr="0030138D">
          <w:rPr>
            <w:rStyle w:val="Hyperlink"/>
            <w:noProof/>
            <w:sz w:val="24"/>
            <w:szCs w:val="24"/>
          </w:rPr>
          <w:t>4.4    Primary Care Responsibilities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_Toc176873943 \h </w:instrText>
        </w:r>
        <w:r w:rsidRPr="0030138D">
          <w:rPr>
            <w:noProof/>
            <w:webHidden/>
            <w:sz w:val="24"/>
            <w:szCs w:val="24"/>
          </w:rPr>
        </w:r>
        <w:r w:rsidRPr="0030138D">
          <w:rPr>
            <w:noProof/>
            <w:webHidden/>
            <w:sz w:val="24"/>
            <w:szCs w:val="24"/>
          </w:rPr>
          <w:fldChar w:fldCharType="separate"/>
        </w:r>
        <w:r w:rsidRPr="0030138D">
          <w:rPr>
            <w:noProof/>
            <w:webHidden/>
            <w:sz w:val="24"/>
            <w:szCs w:val="24"/>
          </w:rPr>
          <w:t>7</w:t>
        </w:r>
        <w:r w:rsidRPr="0030138D">
          <w:rPr>
            <w:noProof/>
            <w:webHidden/>
            <w:sz w:val="24"/>
            <w:szCs w:val="24"/>
          </w:rPr>
          <w:fldChar w:fldCharType="end"/>
        </w:r>
      </w:hyperlink>
    </w:p>
    <w:p w14:paraId="0155A55E" w14:textId="4E5EC6E1"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4" w:history="1">
        <w:r w:rsidRPr="0030138D">
          <w:rPr>
            <w:rStyle w:val="Hyperlink"/>
            <w:noProof/>
            <w:sz w:val="24"/>
            <w:szCs w:val="24"/>
          </w:rPr>
          <w:t>4.5    Monitoring in Primary Care</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_Toc176873944 \h </w:instrText>
        </w:r>
        <w:r w:rsidRPr="0030138D">
          <w:rPr>
            <w:noProof/>
            <w:webHidden/>
            <w:sz w:val="24"/>
            <w:szCs w:val="24"/>
          </w:rPr>
        </w:r>
        <w:r w:rsidRPr="0030138D">
          <w:rPr>
            <w:noProof/>
            <w:webHidden/>
            <w:sz w:val="24"/>
            <w:szCs w:val="24"/>
          </w:rPr>
          <w:fldChar w:fldCharType="separate"/>
        </w:r>
        <w:r w:rsidRPr="0030138D">
          <w:rPr>
            <w:noProof/>
            <w:webHidden/>
            <w:sz w:val="24"/>
            <w:szCs w:val="24"/>
          </w:rPr>
          <w:t>7</w:t>
        </w:r>
        <w:r w:rsidRPr="0030138D">
          <w:rPr>
            <w:noProof/>
            <w:webHidden/>
            <w:sz w:val="24"/>
            <w:szCs w:val="24"/>
          </w:rPr>
          <w:fldChar w:fldCharType="end"/>
        </w:r>
      </w:hyperlink>
    </w:p>
    <w:p w14:paraId="4DB5AAD0" w14:textId="74997D46"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5" w:history="1">
        <w:r w:rsidRPr="0030138D">
          <w:rPr>
            <w:rStyle w:val="Hyperlink"/>
            <w:noProof/>
            <w:sz w:val="24"/>
            <w:szCs w:val="24"/>
          </w:rPr>
          <w:t>4.6    Adverse Effects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_Toc176873945 \h </w:instrText>
        </w:r>
        <w:r w:rsidRPr="0030138D">
          <w:rPr>
            <w:noProof/>
            <w:webHidden/>
            <w:sz w:val="24"/>
            <w:szCs w:val="24"/>
          </w:rPr>
        </w:r>
        <w:r w:rsidRPr="0030138D">
          <w:rPr>
            <w:noProof/>
            <w:webHidden/>
            <w:sz w:val="24"/>
            <w:szCs w:val="24"/>
          </w:rPr>
          <w:fldChar w:fldCharType="separate"/>
        </w:r>
        <w:r w:rsidRPr="0030138D">
          <w:rPr>
            <w:noProof/>
            <w:webHidden/>
            <w:sz w:val="24"/>
            <w:szCs w:val="24"/>
          </w:rPr>
          <w:t>8</w:t>
        </w:r>
        <w:r w:rsidRPr="0030138D">
          <w:rPr>
            <w:noProof/>
            <w:webHidden/>
            <w:sz w:val="24"/>
            <w:szCs w:val="24"/>
          </w:rPr>
          <w:fldChar w:fldCharType="end"/>
        </w:r>
      </w:hyperlink>
    </w:p>
    <w:p w14:paraId="4D66D916" w14:textId="77974CE5"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6" w:history="1">
        <w:r w:rsidRPr="0030138D">
          <w:rPr>
            <w:rStyle w:val="Hyperlink"/>
            <w:noProof/>
            <w:sz w:val="24"/>
            <w:szCs w:val="24"/>
          </w:rPr>
          <w:t>4.7    Drug Interactions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_Toc176873946 \h </w:instrText>
        </w:r>
        <w:r w:rsidRPr="0030138D">
          <w:rPr>
            <w:noProof/>
            <w:webHidden/>
            <w:sz w:val="24"/>
            <w:szCs w:val="24"/>
          </w:rPr>
        </w:r>
        <w:r w:rsidRPr="0030138D">
          <w:rPr>
            <w:noProof/>
            <w:webHidden/>
            <w:sz w:val="24"/>
            <w:szCs w:val="24"/>
          </w:rPr>
          <w:fldChar w:fldCharType="separate"/>
        </w:r>
        <w:r w:rsidRPr="0030138D">
          <w:rPr>
            <w:noProof/>
            <w:webHidden/>
            <w:sz w:val="24"/>
            <w:szCs w:val="24"/>
          </w:rPr>
          <w:t>8</w:t>
        </w:r>
        <w:r w:rsidRPr="0030138D">
          <w:rPr>
            <w:noProof/>
            <w:webHidden/>
            <w:sz w:val="24"/>
            <w:szCs w:val="24"/>
          </w:rPr>
          <w:fldChar w:fldCharType="end"/>
        </w:r>
      </w:hyperlink>
    </w:p>
    <w:p w14:paraId="7DA2F908" w14:textId="31A6D1D9" w:rsidR="0030138D" w:rsidRPr="0030138D" w:rsidRDefault="0030138D" w:rsidP="0030138D">
      <w:pPr>
        <w:pStyle w:val="TOC2"/>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7" w:history="1">
        <w:r w:rsidRPr="0030138D">
          <w:rPr>
            <w:rStyle w:val="Hyperlink"/>
            <w:noProof/>
            <w:sz w:val="24"/>
            <w:szCs w:val="24"/>
          </w:rPr>
          <w:t>4.8    Contra-Indications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_Toc176873947 \h </w:instrText>
        </w:r>
        <w:r w:rsidRPr="0030138D">
          <w:rPr>
            <w:noProof/>
            <w:webHidden/>
            <w:sz w:val="24"/>
            <w:szCs w:val="24"/>
          </w:rPr>
        </w:r>
        <w:r w:rsidRPr="0030138D">
          <w:rPr>
            <w:noProof/>
            <w:webHidden/>
            <w:sz w:val="24"/>
            <w:szCs w:val="24"/>
          </w:rPr>
          <w:fldChar w:fldCharType="separate"/>
        </w:r>
        <w:r w:rsidRPr="0030138D">
          <w:rPr>
            <w:noProof/>
            <w:webHidden/>
            <w:sz w:val="24"/>
            <w:szCs w:val="24"/>
          </w:rPr>
          <w:t>9</w:t>
        </w:r>
        <w:r w:rsidRPr="0030138D">
          <w:rPr>
            <w:noProof/>
            <w:webHidden/>
            <w:sz w:val="24"/>
            <w:szCs w:val="24"/>
          </w:rPr>
          <w:fldChar w:fldCharType="end"/>
        </w:r>
      </w:hyperlink>
    </w:p>
    <w:p w14:paraId="70389227" w14:textId="2AC7995E"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8" w:history="1">
        <w:r w:rsidRPr="0030138D">
          <w:rPr>
            <w:rStyle w:val="Hyperlink"/>
            <w:noProof/>
            <w:sz w:val="24"/>
            <w:szCs w:val="24"/>
            <w:lang w:eastAsia="en-GB"/>
          </w:rPr>
          <w:t>5.</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ATTACHMENTS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_Toc176873948 \h </w:instrText>
        </w:r>
        <w:r w:rsidRPr="0030138D">
          <w:rPr>
            <w:noProof/>
            <w:webHidden/>
            <w:sz w:val="24"/>
            <w:szCs w:val="24"/>
          </w:rPr>
        </w:r>
        <w:r w:rsidRPr="0030138D">
          <w:rPr>
            <w:noProof/>
            <w:webHidden/>
            <w:sz w:val="24"/>
            <w:szCs w:val="24"/>
          </w:rPr>
          <w:fldChar w:fldCharType="separate"/>
        </w:r>
        <w:r w:rsidRPr="0030138D">
          <w:rPr>
            <w:noProof/>
            <w:webHidden/>
            <w:sz w:val="24"/>
            <w:szCs w:val="24"/>
          </w:rPr>
          <w:t>9</w:t>
        </w:r>
        <w:r w:rsidRPr="0030138D">
          <w:rPr>
            <w:noProof/>
            <w:webHidden/>
            <w:sz w:val="24"/>
            <w:szCs w:val="24"/>
          </w:rPr>
          <w:fldChar w:fldCharType="end"/>
        </w:r>
      </w:hyperlink>
    </w:p>
    <w:p w14:paraId="454BD1E3" w14:textId="723273BB"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49" w:history="1">
        <w:r w:rsidRPr="0030138D">
          <w:rPr>
            <w:rStyle w:val="Hyperlink"/>
            <w:noProof/>
            <w:sz w:val="24"/>
            <w:szCs w:val="24"/>
          </w:rPr>
          <w:t>6.</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OTHER RELEVANT / ASSOCIATED DOCUMENTS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_Toc176873949 \h </w:instrText>
        </w:r>
        <w:r w:rsidRPr="0030138D">
          <w:rPr>
            <w:noProof/>
            <w:webHidden/>
            <w:sz w:val="24"/>
            <w:szCs w:val="24"/>
          </w:rPr>
        </w:r>
        <w:r w:rsidRPr="0030138D">
          <w:rPr>
            <w:noProof/>
            <w:webHidden/>
            <w:sz w:val="24"/>
            <w:szCs w:val="24"/>
          </w:rPr>
          <w:fldChar w:fldCharType="separate"/>
        </w:r>
        <w:r w:rsidRPr="0030138D">
          <w:rPr>
            <w:noProof/>
            <w:webHidden/>
            <w:sz w:val="24"/>
            <w:szCs w:val="24"/>
          </w:rPr>
          <w:t>9</w:t>
        </w:r>
        <w:r w:rsidRPr="0030138D">
          <w:rPr>
            <w:noProof/>
            <w:webHidden/>
            <w:sz w:val="24"/>
            <w:szCs w:val="24"/>
          </w:rPr>
          <w:fldChar w:fldCharType="end"/>
        </w:r>
      </w:hyperlink>
    </w:p>
    <w:p w14:paraId="08BFC4B7" w14:textId="44F65F25"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0" w:history="1">
        <w:r w:rsidRPr="0030138D">
          <w:rPr>
            <w:rStyle w:val="Hyperlink"/>
            <w:noProof/>
            <w:sz w:val="24"/>
            <w:szCs w:val="24"/>
          </w:rPr>
          <w:t>7.</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SUPPORTING REFERENCES / EVIDENCE BASED DOCUMENTS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_Toc176873950 \h </w:instrText>
        </w:r>
        <w:r w:rsidRPr="0030138D">
          <w:rPr>
            <w:noProof/>
            <w:webHidden/>
            <w:sz w:val="24"/>
            <w:szCs w:val="24"/>
          </w:rPr>
        </w:r>
        <w:r w:rsidRPr="0030138D">
          <w:rPr>
            <w:noProof/>
            <w:webHidden/>
            <w:sz w:val="24"/>
            <w:szCs w:val="24"/>
          </w:rPr>
          <w:fldChar w:fldCharType="separate"/>
        </w:r>
        <w:r w:rsidRPr="0030138D">
          <w:rPr>
            <w:noProof/>
            <w:webHidden/>
            <w:sz w:val="24"/>
            <w:szCs w:val="24"/>
          </w:rPr>
          <w:t>9</w:t>
        </w:r>
        <w:r w:rsidRPr="0030138D">
          <w:rPr>
            <w:noProof/>
            <w:webHidden/>
            <w:sz w:val="24"/>
            <w:szCs w:val="24"/>
          </w:rPr>
          <w:fldChar w:fldCharType="end"/>
        </w:r>
      </w:hyperlink>
    </w:p>
    <w:p w14:paraId="3FEA4C64" w14:textId="450A4F9E"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1" w:history="1">
        <w:r w:rsidRPr="0030138D">
          <w:rPr>
            <w:rStyle w:val="Hyperlink"/>
            <w:noProof/>
            <w:sz w:val="24"/>
            <w:szCs w:val="24"/>
          </w:rPr>
          <w:t>8.</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DEFINITIONS / GLOSSARY OF TERMS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_Toc176873951 \h </w:instrText>
        </w:r>
        <w:r w:rsidRPr="0030138D">
          <w:rPr>
            <w:noProof/>
            <w:webHidden/>
            <w:sz w:val="24"/>
            <w:szCs w:val="24"/>
          </w:rPr>
        </w:r>
        <w:r w:rsidRPr="0030138D">
          <w:rPr>
            <w:noProof/>
            <w:webHidden/>
            <w:sz w:val="24"/>
            <w:szCs w:val="24"/>
          </w:rPr>
          <w:fldChar w:fldCharType="separate"/>
        </w:r>
        <w:r w:rsidRPr="0030138D">
          <w:rPr>
            <w:noProof/>
            <w:webHidden/>
            <w:sz w:val="24"/>
            <w:szCs w:val="24"/>
          </w:rPr>
          <w:t>10</w:t>
        </w:r>
        <w:r w:rsidRPr="0030138D">
          <w:rPr>
            <w:noProof/>
            <w:webHidden/>
            <w:sz w:val="24"/>
            <w:szCs w:val="24"/>
          </w:rPr>
          <w:fldChar w:fldCharType="end"/>
        </w:r>
      </w:hyperlink>
    </w:p>
    <w:p w14:paraId="1A815CBE" w14:textId="0F05E5D4" w:rsidR="0030138D" w:rsidRPr="0030138D" w:rsidRDefault="0030138D" w:rsidP="0030138D">
      <w:pPr>
        <w:pStyle w:val="TOC1"/>
        <w:tabs>
          <w:tab w:val="left" w:pos="44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2" w:history="1">
        <w:r w:rsidRPr="0030138D">
          <w:rPr>
            <w:rStyle w:val="Hyperlink"/>
            <w:noProof/>
            <w:sz w:val="24"/>
            <w:szCs w:val="24"/>
          </w:rPr>
          <w:t>9.</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CONSULTATION WITH STAFF AND PATIENTS</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_Toc176873952 \h </w:instrText>
        </w:r>
        <w:r w:rsidRPr="0030138D">
          <w:rPr>
            <w:noProof/>
            <w:webHidden/>
            <w:sz w:val="24"/>
            <w:szCs w:val="24"/>
          </w:rPr>
        </w:r>
        <w:r w:rsidRPr="0030138D">
          <w:rPr>
            <w:noProof/>
            <w:webHidden/>
            <w:sz w:val="24"/>
            <w:szCs w:val="24"/>
          </w:rPr>
          <w:fldChar w:fldCharType="separate"/>
        </w:r>
        <w:r w:rsidRPr="0030138D">
          <w:rPr>
            <w:noProof/>
            <w:webHidden/>
            <w:sz w:val="24"/>
            <w:szCs w:val="24"/>
          </w:rPr>
          <w:t>10</w:t>
        </w:r>
        <w:r w:rsidRPr="0030138D">
          <w:rPr>
            <w:noProof/>
            <w:webHidden/>
            <w:sz w:val="24"/>
            <w:szCs w:val="24"/>
          </w:rPr>
          <w:fldChar w:fldCharType="end"/>
        </w:r>
      </w:hyperlink>
    </w:p>
    <w:p w14:paraId="6FCF9247" w14:textId="52A0E823" w:rsidR="0030138D" w:rsidRPr="0030138D" w:rsidRDefault="0030138D" w:rsidP="0030138D">
      <w:pPr>
        <w:pStyle w:val="TOC1"/>
        <w:tabs>
          <w:tab w:val="left" w:pos="72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3" w:history="1">
        <w:r w:rsidRPr="0030138D">
          <w:rPr>
            <w:rStyle w:val="Hyperlink"/>
            <w:noProof/>
            <w:sz w:val="24"/>
            <w:szCs w:val="24"/>
          </w:rPr>
          <w:t>10.</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DISTRIBUTION &amp; COMMUNICATION PLAN</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_Toc176873953 \h </w:instrText>
        </w:r>
        <w:r w:rsidRPr="0030138D">
          <w:rPr>
            <w:noProof/>
            <w:webHidden/>
            <w:sz w:val="24"/>
            <w:szCs w:val="24"/>
          </w:rPr>
        </w:r>
        <w:r w:rsidRPr="0030138D">
          <w:rPr>
            <w:noProof/>
            <w:webHidden/>
            <w:sz w:val="24"/>
            <w:szCs w:val="24"/>
          </w:rPr>
          <w:fldChar w:fldCharType="separate"/>
        </w:r>
        <w:r w:rsidRPr="0030138D">
          <w:rPr>
            <w:noProof/>
            <w:webHidden/>
            <w:sz w:val="24"/>
            <w:szCs w:val="24"/>
          </w:rPr>
          <w:t>10</w:t>
        </w:r>
        <w:r w:rsidRPr="0030138D">
          <w:rPr>
            <w:noProof/>
            <w:webHidden/>
            <w:sz w:val="24"/>
            <w:szCs w:val="24"/>
          </w:rPr>
          <w:fldChar w:fldCharType="end"/>
        </w:r>
      </w:hyperlink>
    </w:p>
    <w:p w14:paraId="092BA2E9" w14:textId="115612EC" w:rsidR="0030138D" w:rsidRPr="0030138D" w:rsidRDefault="0030138D" w:rsidP="0030138D">
      <w:pPr>
        <w:pStyle w:val="TOC1"/>
        <w:tabs>
          <w:tab w:val="left" w:pos="72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4" w:history="1">
        <w:r w:rsidRPr="0030138D">
          <w:rPr>
            <w:rStyle w:val="Hyperlink"/>
            <w:noProof/>
            <w:sz w:val="24"/>
            <w:szCs w:val="24"/>
          </w:rPr>
          <w:t>11.</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TRAINING</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_Toc176873954 \h </w:instrText>
        </w:r>
        <w:r w:rsidRPr="0030138D">
          <w:rPr>
            <w:noProof/>
            <w:webHidden/>
            <w:sz w:val="24"/>
            <w:szCs w:val="24"/>
          </w:rPr>
        </w:r>
        <w:r w:rsidRPr="0030138D">
          <w:rPr>
            <w:noProof/>
            <w:webHidden/>
            <w:sz w:val="24"/>
            <w:szCs w:val="24"/>
          </w:rPr>
          <w:fldChar w:fldCharType="separate"/>
        </w:r>
        <w:r w:rsidRPr="0030138D">
          <w:rPr>
            <w:noProof/>
            <w:webHidden/>
            <w:sz w:val="24"/>
            <w:szCs w:val="24"/>
          </w:rPr>
          <w:t>10</w:t>
        </w:r>
        <w:r w:rsidRPr="0030138D">
          <w:rPr>
            <w:noProof/>
            <w:webHidden/>
            <w:sz w:val="24"/>
            <w:szCs w:val="24"/>
          </w:rPr>
          <w:fldChar w:fldCharType="end"/>
        </w:r>
      </w:hyperlink>
    </w:p>
    <w:p w14:paraId="6A157485" w14:textId="5372C264" w:rsidR="0030138D" w:rsidRPr="0030138D" w:rsidRDefault="0030138D" w:rsidP="0030138D">
      <w:pPr>
        <w:pStyle w:val="TOC1"/>
        <w:tabs>
          <w:tab w:val="left" w:pos="720"/>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5" w:history="1">
        <w:r w:rsidRPr="0030138D">
          <w:rPr>
            <w:rStyle w:val="Hyperlink"/>
            <w:noProof/>
            <w:sz w:val="24"/>
            <w:szCs w:val="24"/>
          </w:rPr>
          <w:t>12.</w:t>
        </w:r>
        <w:r w:rsidRPr="0030138D">
          <w:rPr>
            <w:rFonts w:asciiTheme="minorHAnsi" w:eastAsiaTheme="minorEastAsia" w:hAnsiTheme="minorHAnsi" w:cstheme="minorBidi"/>
            <w:noProof/>
            <w:kern w:val="2"/>
            <w:sz w:val="24"/>
            <w:szCs w:val="24"/>
            <w:lang w:eastAsia="en-GB"/>
            <w14:ligatures w14:val="standardContextual"/>
          </w:rPr>
          <w:tab/>
        </w:r>
        <w:r w:rsidRPr="0030138D">
          <w:rPr>
            <w:rStyle w:val="Hyperlink"/>
            <w:noProof/>
            <w:sz w:val="24"/>
            <w:szCs w:val="24"/>
          </w:rPr>
          <w:t>AMENDMENT HISTORY</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_Toc176873955 \h </w:instrText>
        </w:r>
        <w:r w:rsidRPr="0030138D">
          <w:rPr>
            <w:noProof/>
            <w:webHidden/>
            <w:sz w:val="24"/>
            <w:szCs w:val="24"/>
          </w:rPr>
        </w:r>
        <w:r w:rsidRPr="0030138D">
          <w:rPr>
            <w:noProof/>
            <w:webHidden/>
            <w:sz w:val="24"/>
            <w:szCs w:val="24"/>
          </w:rPr>
          <w:fldChar w:fldCharType="separate"/>
        </w:r>
        <w:r w:rsidRPr="0030138D">
          <w:rPr>
            <w:noProof/>
            <w:webHidden/>
            <w:sz w:val="24"/>
            <w:szCs w:val="24"/>
          </w:rPr>
          <w:t>11</w:t>
        </w:r>
        <w:r w:rsidRPr="0030138D">
          <w:rPr>
            <w:noProof/>
            <w:webHidden/>
            <w:sz w:val="24"/>
            <w:szCs w:val="24"/>
          </w:rPr>
          <w:fldChar w:fldCharType="end"/>
        </w:r>
      </w:hyperlink>
    </w:p>
    <w:p w14:paraId="54241524" w14:textId="5617F34A" w:rsidR="0030138D" w:rsidRPr="0030138D" w:rsidRDefault="0030138D" w:rsidP="0030138D">
      <w:pPr>
        <w:pStyle w:val="TOC1"/>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6" w:history="1">
        <w:r w:rsidRPr="0030138D">
          <w:rPr>
            <w:rStyle w:val="Hyperlink"/>
            <w:noProof/>
            <w:sz w:val="24"/>
            <w:szCs w:val="24"/>
          </w:rPr>
          <w:t>Appendix 1: Monitoring</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_Toc176873956 \h </w:instrText>
        </w:r>
        <w:r w:rsidRPr="0030138D">
          <w:rPr>
            <w:noProof/>
            <w:webHidden/>
            <w:sz w:val="24"/>
            <w:szCs w:val="24"/>
          </w:rPr>
        </w:r>
        <w:r w:rsidRPr="0030138D">
          <w:rPr>
            <w:noProof/>
            <w:webHidden/>
            <w:sz w:val="24"/>
            <w:szCs w:val="24"/>
          </w:rPr>
          <w:fldChar w:fldCharType="separate"/>
        </w:r>
        <w:r w:rsidRPr="0030138D">
          <w:rPr>
            <w:noProof/>
            <w:webHidden/>
            <w:sz w:val="24"/>
            <w:szCs w:val="24"/>
          </w:rPr>
          <w:t>12</w:t>
        </w:r>
        <w:r w:rsidRPr="0030138D">
          <w:rPr>
            <w:noProof/>
            <w:webHidden/>
            <w:sz w:val="24"/>
            <w:szCs w:val="24"/>
          </w:rPr>
          <w:fldChar w:fldCharType="end"/>
        </w:r>
      </w:hyperlink>
    </w:p>
    <w:p w14:paraId="074BE577" w14:textId="3E697850" w:rsidR="0030138D" w:rsidRPr="0030138D" w:rsidRDefault="0030138D" w:rsidP="0030138D">
      <w:pPr>
        <w:pStyle w:val="TOC1"/>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7" w:history="1">
        <w:r w:rsidRPr="0030138D">
          <w:rPr>
            <w:rStyle w:val="Hyperlink"/>
            <w:noProof/>
            <w:sz w:val="24"/>
            <w:szCs w:val="24"/>
          </w:rPr>
          <w:t>Appendix 2: Values and Behaviours Framework</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_Toc176873957 \h </w:instrText>
        </w:r>
        <w:r w:rsidRPr="0030138D">
          <w:rPr>
            <w:noProof/>
            <w:webHidden/>
            <w:sz w:val="24"/>
            <w:szCs w:val="24"/>
          </w:rPr>
        </w:r>
        <w:r w:rsidRPr="0030138D">
          <w:rPr>
            <w:noProof/>
            <w:webHidden/>
            <w:sz w:val="24"/>
            <w:szCs w:val="24"/>
          </w:rPr>
          <w:fldChar w:fldCharType="separate"/>
        </w:r>
        <w:r w:rsidRPr="0030138D">
          <w:rPr>
            <w:noProof/>
            <w:webHidden/>
            <w:sz w:val="24"/>
            <w:szCs w:val="24"/>
          </w:rPr>
          <w:t>13</w:t>
        </w:r>
        <w:r w:rsidRPr="0030138D">
          <w:rPr>
            <w:noProof/>
            <w:webHidden/>
            <w:sz w:val="24"/>
            <w:szCs w:val="24"/>
          </w:rPr>
          <w:fldChar w:fldCharType="end"/>
        </w:r>
      </w:hyperlink>
    </w:p>
    <w:p w14:paraId="05AEC27A" w14:textId="75B874A4" w:rsidR="0030138D" w:rsidRPr="0030138D" w:rsidRDefault="0030138D" w:rsidP="0030138D">
      <w:pPr>
        <w:pStyle w:val="TOC1"/>
        <w:tabs>
          <w:tab w:val="right" w:leader="dot" w:pos="10456"/>
        </w:tabs>
        <w:spacing w:after="120"/>
        <w:rPr>
          <w:rFonts w:asciiTheme="minorHAnsi" w:eastAsiaTheme="minorEastAsia" w:hAnsiTheme="minorHAnsi" w:cstheme="minorBidi"/>
          <w:noProof/>
          <w:kern w:val="2"/>
          <w:sz w:val="24"/>
          <w:szCs w:val="24"/>
          <w:lang w:eastAsia="en-GB"/>
          <w14:ligatures w14:val="standardContextual"/>
        </w:rPr>
      </w:pPr>
      <w:hyperlink w:anchor="_Toc176873958" w:history="1">
        <w:r w:rsidRPr="0030138D">
          <w:rPr>
            <w:rStyle w:val="Hyperlink"/>
            <w:noProof/>
            <w:sz w:val="24"/>
            <w:szCs w:val="24"/>
          </w:rPr>
          <w:t>Appendix 3: Equality &amp; Diversity Impact Assessment Tool</w:t>
        </w:r>
        <w:r w:rsidRPr="0030138D">
          <w:rPr>
            <w:noProof/>
            <w:webHidden/>
            <w:sz w:val="24"/>
            <w:szCs w:val="24"/>
          </w:rPr>
          <w:tab/>
        </w:r>
        <w:r w:rsidRPr="0030138D">
          <w:rPr>
            <w:noProof/>
            <w:webHidden/>
            <w:sz w:val="24"/>
            <w:szCs w:val="24"/>
          </w:rPr>
          <w:fldChar w:fldCharType="begin"/>
        </w:r>
        <w:r w:rsidRPr="0030138D">
          <w:rPr>
            <w:noProof/>
            <w:webHidden/>
            <w:sz w:val="24"/>
            <w:szCs w:val="24"/>
          </w:rPr>
          <w:instrText xml:space="preserve"> PAGEREF _Toc176873958 \h </w:instrText>
        </w:r>
        <w:r w:rsidRPr="0030138D">
          <w:rPr>
            <w:noProof/>
            <w:webHidden/>
            <w:sz w:val="24"/>
            <w:szCs w:val="24"/>
          </w:rPr>
        </w:r>
        <w:r w:rsidRPr="0030138D">
          <w:rPr>
            <w:noProof/>
            <w:webHidden/>
            <w:sz w:val="24"/>
            <w:szCs w:val="24"/>
          </w:rPr>
          <w:fldChar w:fldCharType="separate"/>
        </w:r>
        <w:r w:rsidRPr="0030138D">
          <w:rPr>
            <w:noProof/>
            <w:webHidden/>
            <w:sz w:val="24"/>
            <w:szCs w:val="24"/>
          </w:rPr>
          <w:t>14</w:t>
        </w:r>
        <w:r w:rsidRPr="0030138D">
          <w:rPr>
            <w:noProof/>
            <w:webHidden/>
            <w:sz w:val="24"/>
            <w:szCs w:val="24"/>
          </w:rPr>
          <w:fldChar w:fldCharType="end"/>
        </w:r>
      </w:hyperlink>
    </w:p>
    <w:p w14:paraId="65D158C5" w14:textId="1C67774C" w:rsidR="00A72574" w:rsidRPr="0030138D" w:rsidRDefault="00A72574" w:rsidP="0030138D">
      <w:pPr>
        <w:overflowPunct/>
        <w:autoSpaceDE/>
        <w:autoSpaceDN/>
        <w:adjustRightInd/>
        <w:spacing w:after="120"/>
        <w:textAlignment w:val="auto"/>
        <w:rPr>
          <w:b/>
          <w:sz w:val="24"/>
          <w:szCs w:val="24"/>
        </w:rPr>
      </w:pPr>
      <w:r w:rsidRPr="0030138D">
        <w:rPr>
          <w:b/>
          <w:sz w:val="24"/>
          <w:szCs w:val="24"/>
        </w:rPr>
        <w:fldChar w:fldCharType="end"/>
      </w:r>
    </w:p>
    <w:p w14:paraId="14CEA6E6" w14:textId="77777777" w:rsidR="008C66CF" w:rsidRDefault="008C66CF" w:rsidP="008C66CF">
      <w:pPr>
        <w:overflowPunct/>
        <w:autoSpaceDE/>
        <w:autoSpaceDN/>
        <w:adjustRightInd/>
        <w:textAlignment w:val="auto"/>
        <w:rPr>
          <w:b/>
          <w:sz w:val="24"/>
          <w:szCs w:val="24"/>
        </w:rPr>
      </w:pPr>
      <w:r>
        <w:rPr>
          <w:b/>
          <w:sz w:val="24"/>
          <w:szCs w:val="24"/>
        </w:rPr>
        <w:br w:type="page"/>
      </w:r>
    </w:p>
    <w:p w14:paraId="31ED95B6" w14:textId="77777777" w:rsidR="008C66CF"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466"/>
      </w:tblGrid>
      <w:tr w:rsidR="008C66CF" w:rsidRPr="00D47766" w14:paraId="2E915ABA" w14:textId="77777777" w:rsidTr="00E102A4">
        <w:trPr>
          <w:jc w:val="center"/>
        </w:trPr>
        <w:tc>
          <w:tcPr>
            <w:tcW w:w="10467" w:type="dxa"/>
            <w:shd w:val="clear" w:color="auto" w:fill="auto"/>
          </w:tcPr>
          <w:p w14:paraId="029523F7" w14:textId="77777777" w:rsidR="008C66CF" w:rsidRPr="00D47766" w:rsidRDefault="008C66CF" w:rsidP="00E25B4B">
            <w:pPr>
              <w:pStyle w:val="Heading1"/>
              <w:numPr>
                <w:ilvl w:val="0"/>
                <w:numId w:val="7"/>
              </w:numPr>
              <w:ind w:left="573" w:hanging="561"/>
            </w:pPr>
            <w:bookmarkStart w:id="0" w:name="_Toc495051716"/>
            <w:bookmarkStart w:id="1" w:name="_Toc176873932"/>
            <w:r w:rsidRPr="00D47766">
              <w:t>SUMMARY</w:t>
            </w:r>
            <w:bookmarkEnd w:id="0"/>
            <w:bookmarkEnd w:id="1"/>
          </w:p>
        </w:tc>
      </w:tr>
      <w:tr w:rsidR="008C66CF" w:rsidRPr="00D47766" w14:paraId="0768C0EC" w14:textId="77777777" w:rsidTr="00E102A4">
        <w:trPr>
          <w:jc w:val="center"/>
        </w:trPr>
        <w:tc>
          <w:tcPr>
            <w:tcW w:w="10467" w:type="dxa"/>
            <w:shd w:val="clear" w:color="auto" w:fill="auto"/>
          </w:tcPr>
          <w:p w14:paraId="19525A8E" w14:textId="77777777" w:rsidR="008C66CF" w:rsidRPr="00D47766" w:rsidRDefault="008C66CF" w:rsidP="00D037FB">
            <w:pPr>
              <w:rPr>
                <w:sz w:val="24"/>
                <w:szCs w:val="24"/>
              </w:rPr>
            </w:pPr>
          </w:p>
        </w:tc>
      </w:tr>
      <w:tr w:rsidR="008C66CF" w:rsidRPr="00D47766" w14:paraId="049CDB77" w14:textId="77777777" w:rsidTr="00E102A4">
        <w:trPr>
          <w:jc w:val="center"/>
        </w:trPr>
        <w:tc>
          <w:tcPr>
            <w:tcW w:w="10467" w:type="dxa"/>
            <w:shd w:val="clear" w:color="auto" w:fill="auto"/>
          </w:tcPr>
          <w:p w14:paraId="58BDCE36" w14:textId="303BA40F" w:rsidR="008C66CF" w:rsidRPr="00D47766" w:rsidRDefault="00A07505" w:rsidP="00D037FB">
            <w:pPr>
              <w:rPr>
                <w:sz w:val="24"/>
                <w:szCs w:val="24"/>
              </w:rPr>
            </w:pPr>
            <w:r w:rsidRPr="00B833FB">
              <w:rPr>
                <w:sz w:val="24"/>
                <w:szCs w:val="24"/>
              </w:rPr>
              <w:t xml:space="preserve">Enoxaparin is one of several available low-molecular weight heparins (LMWHs) administered by subcutaneous injection. LMWHs are now widely used for </w:t>
            </w:r>
            <w:bookmarkStart w:id="2" w:name="_Int_fZnvDsgb"/>
            <w:proofErr w:type="gramStart"/>
            <w:r w:rsidRPr="00B833FB">
              <w:rPr>
                <w:sz w:val="24"/>
                <w:szCs w:val="24"/>
              </w:rPr>
              <w:t>a number of</w:t>
            </w:r>
            <w:bookmarkEnd w:id="2"/>
            <w:proofErr w:type="gramEnd"/>
            <w:r w:rsidRPr="00B833FB">
              <w:rPr>
                <w:sz w:val="24"/>
                <w:szCs w:val="24"/>
              </w:rPr>
              <w:t xml:space="preserve"> licensed and off-license indications including the prophylaxis and treatment of thromboembolic events, including Deep Vein Thrombosis (DVT) and Pulmonary Embolism (PE). In this shared care guideline, the term Venous Thrombo-Embolism (VTE) covers both DVT and PE.</w:t>
            </w:r>
          </w:p>
        </w:tc>
      </w:tr>
    </w:tbl>
    <w:p w14:paraId="109C22A6" w14:textId="77777777"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466"/>
      </w:tblGrid>
      <w:tr w:rsidR="008C66CF" w:rsidRPr="00D47766" w14:paraId="3B172F06" w14:textId="77777777" w:rsidTr="00E102A4">
        <w:trPr>
          <w:jc w:val="center"/>
        </w:trPr>
        <w:tc>
          <w:tcPr>
            <w:tcW w:w="10467" w:type="dxa"/>
            <w:shd w:val="clear" w:color="auto" w:fill="auto"/>
          </w:tcPr>
          <w:p w14:paraId="50E9F98B" w14:textId="77777777" w:rsidR="008C66CF" w:rsidRPr="00D47766" w:rsidRDefault="008C66CF" w:rsidP="00E25B4B">
            <w:pPr>
              <w:pStyle w:val="Heading1"/>
              <w:numPr>
                <w:ilvl w:val="0"/>
                <w:numId w:val="7"/>
              </w:numPr>
              <w:ind w:left="573" w:hanging="561"/>
            </w:pPr>
            <w:bookmarkStart w:id="3" w:name="_Toc495051717"/>
            <w:bookmarkStart w:id="4" w:name="_Toc176873933"/>
            <w:r w:rsidRPr="00D47766">
              <w:t>PURPOSE</w:t>
            </w:r>
            <w:bookmarkEnd w:id="3"/>
            <w:bookmarkEnd w:id="4"/>
          </w:p>
        </w:tc>
      </w:tr>
      <w:tr w:rsidR="008C66CF" w:rsidRPr="00D47766" w14:paraId="0E285058" w14:textId="77777777" w:rsidTr="00E102A4">
        <w:trPr>
          <w:jc w:val="center"/>
        </w:trPr>
        <w:tc>
          <w:tcPr>
            <w:tcW w:w="10467" w:type="dxa"/>
            <w:shd w:val="clear" w:color="auto" w:fill="auto"/>
          </w:tcPr>
          <w:p w14:paraId="0373D7BE" w14:textId="71545EFE" w:rsidR="008C66CF" w:rsidRPr="00D47766" w:rsidRDefault="008C66CF" w:rsidP="00D037FB">
            <w:pPr>
              <w:rPr>
                <w:sz w:val="24"/>
                <w:szCs w:val="24"/>
              </w:rPr>
            </w:pPr>
          </w:p>
        </w:tc>
      </w:tr>
      <w:tr w:rsidR="008C66CF" w:rsidRPr="00D47766" w14:paraId="5D32FF78" w14:textId="77777777" w:rsidTr="005365BD">
        <w:trPr>
          <w:trHeight w:val="646"/>
          <w:jc w:val="center"/>
        </w:trPr>
        <w:tc>
          <w:tcPr>
            <w:tcW w:w="10467" w:type="dxa"/>
            <w:shd w:val="clear" w:color="auto" w:fill="auto"/>
          </w:tcPr>
          <w:p w14:paraId="3B9EFBE9" w14:textId="30B513CF" w:rsidR="008C66CF" w:rsidRPr="00D47766" w:rsidRDefault="005365BD" w:rsidP="00D037FB">
            <w:pPr>
              <w:rPr>
                <w:sz w:val="24"/>
                <w:szCs w:val="24"/>
              </w:rPr>
            </w:pPr>
            <w:r>
              <w:rPr>
                <w:sz w:val="24"/>
                <w:szCs w:val="24"/>
              </w:rPr>
              <w:t>To aid safe transfer of prescribing from secondary care to primary care. To advise primary care clinicians regarding monitoring requirements</w:t>
            </w:r>
          </w:p>
        </w:tc>
      </w:tr>
    </w:tbl>
    <w:p w14:paraId="087F9908" w14:textId="4243738F" w:rsidR="008C66CF" w:rsidRPr="00D47766" w:rsidRDefault="008C66CF" w:rsidP="008C66CF">
      <w:pPr>
        <w:rPr>
          <w:b/>
          <w:sz w:val="24"/>
          <w:szCs w:val="24"/>
        </w:rPr>
      </w:pPr>
    </w:p>
    <w:tbl>
      <w:tblPr>
        <w:tblW w:w="0" w:type="auto"/>
        <w:jc w:val="center"/>
        <w:tblBorders>
          <w:insideV w:val="single" w:sz="4" w:space="0" w:color="auto"/>
        </w:tblBorders>
        <w:tblLook w:val="04A0" w:firstRow="1" w:lastRow="0" w:firstColumn="1" w:lastColumn="0" w:noHBand="0" w:noVBand="1"/>
      </w:tblPr>
      <w:tblGrid>
        <w:gridCol w:w="10466"/>
      </w:tblGrid>
      <w:tr w:rsidR="008C66CF" w:rsidRPr="00D47766" w14:paraId="054AFD78" w14:textId="77777777" w:rsidTr="707FE5BA">
        <w:trPr>
          <w:jc w:val="center"/>
        </w:trPr>
        <w:tc>
          <w:tcPr>
            <w:tcW w:w="10467" w:type="dxa"/>
            <w:shd w:val="clear" w:color="auto" w:fill="auto"/>
          </w:tcPr>
          <w:p w14:paraId="221E73BE" w14:textId="77777777" w:rsidR="008C66CF" w:rsidRPr="00D47766" w:rsidRDefault="008C66CF" w:rsidP="00E25B4B">
            <w:pPr>
              <w:pStyle w:val="Heading1"/>
              <w:numPr>
                <w:ilvl w:val="0"/>
                <w:numId w:val="7"/>
              </w:numPr>
              <w:ind w:left="573" w:hanging="561"/>
            </w:pPr>
            <w:bookmarkStart w:id="5" w:name="_Toc495051718"/>
            <w:bookmarkStart w:id="6" w:name="_Toc176873934"/>
            <w:r w:rsidRPr="00D47766">
              <w:t>SCOPE</w:t>
            </w:r>
            <w:bookmarkEnd w:id="5"/>
            <w:bookmarkEnd w:id="6"/>
          </w:p>
        </w:tc>
      </w:tr>
      <w:tr w:rsidR="008C66CF" w:rsidRPr="00B31B81" w14:paraId="4A883FD5" w14:textId="77777777" w:rsidTr="707FE5BA">
        <w:trPr>
          <w:jc w:val="center"/>
        </w:trPr>
        <w:tc>
          <w:tcPr>
            <w:tcW w:w="10467" w:type="dxa"/>
            <w:shd w:val="clear" w:color="auto" w:fill="auto"/>
          </w:tcPr>
          <w:p w14:paraId="28EA95F9" w14:textId="77777777" w:rsidR="008C66CF" w:rsidRPr="00B31B81" w:rsidRDefault="008C66CF" w:rsidP="00D037FB">
            <w:pPr>
              <w:rPr>
                <w:sz w:val="24"/>
                <w:szCs w:val="24"/>
              </w:rPr>
            </w:pPr>
          </w:p>
        </w:tc>
      </w:tr>
      <w:tr w:rsidR="008C66CF" w:rsidRPr="00B31B81" w14:paraId="3C0D7E46" w14:textId="77777777" w:rsidTr="707FE5BA">
        <w:trPr>
          <w:jc w:val="center"/>
        </w:trPr>
        <w:tc>
          <w:tcPr>
            <w:tcW w:w="10467" w:type="dxa"/>
            <w:shd w:val="clear" w:color="auto" w:fill="auto"/>
          </w:tcPr>
          <w:p w14:paraId="6805A811" w14:textId="6360F25F" w:rsidR="008C66CF" w:rsidRPr="00B31B81" w:rsidRDefault="00D56210" w:rsidP="00D037FB">
            <w:pPr>
              <w:rPr>
                <w:sz w:val="24"/>
                <w:szCs w:val="24"/>
              </w:rPr>
            </w:pPr>
            <w:r>
              <w:rPr>
                <w:sz w:val="24"/>
                <w:szCs w:val="24"/>
              </w:rPr>
              <w:t>All UHMB staff involved in the care of</w:t>
            </w:r>
            <w:r w:rsidR="00BE4240">
              <w:rPr>
                <w:sz w:val="24"/>
                <w:szCs w:val="24"/>
              </w:rPr>
              <w:t xml:space="preserve"> adult</w:t>
            </w:r>
            <w:r>
              <w:rPr>
                <w:sz w:val="24"/>
                <w:szCs w:val="24"/>
              </w:rPr>
              <w:t xml:space="preserve"> patients being treated with enoxaparin, including prescribers, medical, nursing, pharmacy and other staff. Clinicians in Primary Care accepting ongoing care for patients being treated with </w:t>
            </w:r>
            <w:proofErr w:type="spellStart"/>
            <w:proofErr w:type="gramStart"/>
            <w:r>
              <w:rPr>
                <w:sz w:val="24"/>
                <w:szCs w:val="24"/>
              </w:rPr>
              <w:t>enoxaparin.</w:t>
            </w:r>
            <w:r w:rsidR="00BE4240">
              <w:rPr>
                <w:sz w:val="24"/>
                <w:szCs w:val="24"/>
              </w:rPr>
              <w:t>This</w:t>
            </w:r>
            <w:proofErr w:type="spellEnd"/>
            <w:proofErr w:type="gramEnd"/>
            <w:r w:rsidR="00BE4240">
              <w:rPr>
                <w:sz w:val="24"/>
                <w:szCs w:val="24"/>
              </w:rPr>
              <w:t xml:space="preserve"> guideline does not apply to pregnant people.</w:t>
            </w:r>
          </w:p>
        </w:tc>
      </w:tr>
      <w:tr w:rsidR="00325E9D" w:rsidRPr="00B31B81" w14:paraId="23A67782" w14:textId="77777777" w:rsidTr="707FE5BA">
        <w:trPr>
          <w:jc w:val="center"/>
        </w:trPr>
        <w:tc>
          <w:tcPr>
            <w:tcW w:w="10467" w:type="dxa"/>
            <w:shd w:val="clear" w:color="auto" w:fill="auto"/>
          </w:tcPr>
          <w:p w14:paraId="272DD08D" w14:textId="77777777" w:rsidR="00325E9D" w:rsidRPr="00325E9D" w:rsidRDefault="00325E9D" w:rsidP="00D037FB">
            <w:pPr>
              <w:rPr>
                <w:sz w:val="24"/>
                <w:szCs w:val="24"/>
              </w:rPr>
            </w:pPr>
          </w:p>
        </w:tc>
      </w:tr>
      <w:tr w:rsidR="00325E9D" w:rsidRPr="00B31B81" w14:paraId="2674ADFE" w14:textId="77777777" w:rsidTr="707FE5BA">
        <w:trPr>
          <w:jc w:val="center"/>
        </w:trPr>
        <w:tc>
          <w:tcPr>
            <w:tcW w:w="10467" w:type="dxa"/>
            <w:shd w:val="clear" w:color="auto" w:fill="auto"/>
          </w:tcPr>
          <w:p w14:paraId="6B6896F9" w14:textId="4BDED5E9" w:rsidR="00325E9D" w:rsidRPr="00325E9D" w:rsidRDefault="4A91B091" w:rsidP="707FE5BA">
            <w:pPr>
              <w:pStyle w:val="Heading2"/>
              <w:ind w:left="714" w:hanging="708"/>
            </w:pPr>
            <w:bookmarkStart w:id="7" w:name="_Toc176873935"/>
            <w:r>
              <w:t xml:space="preserve">3.1     </w:t>
            </w:r>
            <w:r w:rsidR="5EDD07AD">
              <w:t>Roles and Responsibilities</w:t>
            </w:r>
            <w:bookmarkEnd w:id="7"/>
          </w:p>
        </w:tc>
      </w:tr>
      <w:tr w:rsidR="00325E9D" w:rsidRPr="00B31B81" w14:paraId="69821E62" w14:textId="77777777" w:rsidTr="707FE5BA">
        <w:trPr>
          <w:jc w:val="center"/>
        </w:trPr>
        <w:tc>
          <w:tcPr>
            <w:tcW w:w="10467" w:type="dxa"/>
            <w:shd w:val="clear" w:color="auto" w:fill="auto"/>
          </w:tcPr>
          <w:p w14:paraId="714B1C1B" w14:textId="77777777" w:rsidR="00325E9D" w:rsidRPr="00325E9D" w:rsidRDefault="00325E9D" w:rsidP="00D037FB">
            <w:pPr>
              <w:rPr>
                <w:sz w:val="24"/>
                <w:szCs w:val="24"/>
              </w:rPr>
            </w:pPr>
          </w:p>
        </w:tc>
      </w:tr>
      <w:tr w:rsidR="00325E9D" w:rsidRPr="00B31B81" w14:paraId="7646F033" w14:textId="77777777" w:rsidTr="707FE5BA">
        <w:trPr>
          <w:jc w:val="center"/>
        </w:trPr>
        <w:tc>
          <w:tcPr>
            <w:tcW w:w="10467" w:type="dxa"/>
            <w:shd w:val="clear" w:color="auto" w:fill="auto"/>
          </w:tcPr>
          <w:tbl>
            <w:tblPr>
              <w:tblStyle w:val="TableGrid"/>
              <w:tblW w:w="0" w:type="auto"/>
              <w:tblLook w:val="04A0" w:firstRow="1" w:lastRow="0" w:firstColumn="1" w:lastColumn="0" w:noHBand="0" w:noVBand="1"/>
            </w:tblPr>
            <w:tblGrid>
              <w:gridCol w:w="3559"/>
              <w:gridCol w:w="6064"/>
            </w:tblGrid>
            <w:tr w:rsidR="00325E9D" w:rsidRPr="00E662F9" w14:paraId="75527602" w14:textId="77777777" w:rsidTr="00D037FB">
              <w:tc>
                <w:tcPr>
                  <w:tcW w:w="3559" w:type="dxa"/>
                  <w:shd w:val="clear" w:color="auto" w:fill="D9D9D9" w:themeFill="background1" w:themeFillShade="D9"/>
                </w:tcPr>
                <w:p w14:paraId="76F0501B"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Role</w:t>
                  </w:r>
                </w:p>
              </w:tc>
              <w:tc>
                <w:tcPr>
                  <w:tcW w:w="6064" w:type="dxa"/>
                  <w:shd w:val="clear" w:color="auto" w:fill="D9D9D9" w:themeFill="background1" w:themeFillShade="D9"/>
                </w:tcPr>
                <w:p w14:paraId="7C3E1903" w14:textId="77777777" w:rsidR="00325E9D" w:rsidRPr="00E662F9" w:rsidRDefault="00325E9D" w:rsidP="00325E9D">
                  <w:pPr>
                    <w:overflowPunct/>
                    <w:autoSpaceDE/>
                    <w:autoSpaceDN/>
                    <w:adjustRightInd/>
                    <w:textAlignment w:val="auto"/>
                    <w:rPr>
                      <w:rFonts w:cs="Arial"/>
                      <w:b/>
                      <w:sz w:val="24"/>
                      <w:szCs w:val="24"/>
                    </w:rPr>
                  </w:pPr>
                  <w:r w:rsidRPr="00E662F9">
                    <w:rPr>
                      <w:rFonts w:cs="Arial"/>
                      <w:b/>
                      <w:sz w:val="24"/>
                      <w:szCs w:val="24"/>
                    </w:rPr>
                    <w:t>Responsibilities</w:t>
                  </w:r>
                </w:p>
              </w:tc>
            </w:tr>
            <w:tr w:rsidR="00325E9D" w14:paraId="3EA2556D" w14:textId="77777777" w:rsidTr="00D037FB">
              <w:tc>
                <w:tcPr>
                  <w:tcW w:w="3559" w:type="dxa"/>
                </w:tcPr>
                <w:p w14:paraId="7786168C" w14:textId="19E98DFF" w:rsidR="00325E9D" w:rsidRDefault="00D56210" w:rsidP="00325E9D">
                  <w:pPr>
                    <w:overflowPunct/>
                    <w:autoSpaceDE/>
                    <w:autoSpaceDN/>
                    <w:adjustRightInd/>
                    <w:textAlignment w:val="auto"/>
                    <w:rPr>
                      <w:rFonts w:cs="Arial"/>
                      <w:sz w:val="24"/>
                      <w:szCs w:val="24"/>
                    </w:rPr>
                  </w:pPr>
                  <w:r>
                    <w:rPr>
                      <w:rFonts w:cs="Arial"/>
                      <w:sz w:val="24"/>
                      <w:szCs w:val="24"/>
                    </w:rPr>
                    <w:t>UHMB Prescribers</w:t>
                  </w:r>
                </w:p>
              </w:tc>
              <w:tc>
                <w:tcPr>
                  <w:tcW w:w="6064" w:type="dxa"/>
                </w:tcPr>
                <w:p w14:paraId="6E1BE162" w14:textId="4BD9CBA0" w:rsidR="00325E9D" w:rsidRDefault="00D56210" w:rsidP="00325E9D">
                  <w:pPr>
                    <w:overflowPunct/>
                    <w:autoSpaceDE/>
                    <w:autoSpaceDN/>
                    <w:adjustRightInd/>
                    <w:textAlignment w:val="auto"/>
                    <w:rPr>
                      <w:rFonts w:cs="Arial"/>
                      <w:sz w:val="24"/>
                      <w:szCs w:val="24"/>
                    </w:rPr>
                  </w:pPr>
                  <w:r>
                    <w:rPr>
                      <w:rFonts w:cs="Arial"/>
                      <w:sz w:val="24"/>
                      <w:szCs w:val="24"/>
                    </w:rPr>
                    <w:t>Prescribe an appropriate dose of enoxaparin</w:t>
                  </w:r>
                  <w:r w:rsidR="00FD679A">
                    <w:rPr>
                      <w:rFonts w:cs="Arial"/>
                      <w:sz w:val="24"/>
                      <w:szCs w:val="24"/>
                    </w:rPr>
                    <w:t xml:space="preserve"> and perform baseline monitoring as described in document.</w:t>
                  </w:r>
                  <w:r w:rsidR="003F7CA1">
                    <w:rPr>
                      <w:rFonts w:cs="Arial"/>
                      <w:sz w:val="24"/>
                      <w:szCs w:val="24"/>
                    </w:rPr>
                    <w:t xml:space="preserve"> Request primary care to assume responsibility for prescribing and monitoring.</w:t>
                  </w:r>
                  <w:r w:rsidR="00FD679A">
                    <w:rPr>
                      <w:rFonts w:cs="Arial"/>
                      <w:sz w:val="24"/>
                      <w:szCs w:val="24"/>
                    </w:rPr>
                    <w:t xml:space="preserve"> Ensure relevant information is passed on to primary care</w:t>
                  </w:r>
                </w:p>
              </w:tc>
            </w:tr>
            <w:tr w:rsidR="00325E9D" w14:paraId="3368F667" w14:textId="77777777" w:rsidTr="00D037FB">
              <w:tc>
                <w:tcPr>
                  <w:tcW w:w="3559" w:type="dxa"/>
                </w:tcPr>
                <w:p w14:paraId="74B414EE" w14:textId="35616747" w:rsidR="00325E9D" w:rsidRDefault="00FD679A" w:rsidP="00325E9D">
                  <w:pPr>
                    <w:overflowPunct/>
                    <w:autoSpaceDE/>
                    <w:autoSpaceDN/>
                    <w:adjustRightInd/>
                    <w:textAlignment w:val="auto"/>
                    <w:rPr>
                      <w:rFonts w:cs="Arial"/>
                      <w:sz w:val="24"/>
                      <w:szCs w:val="24"/>
                    </w:rPr>
                  </w:pPr>
                  <w:r>
                    <w:rPr>
                      <w:rFonts w:cs="Arial"/>
                      <w:sz w:val="24"/>
                      <w:szCs w:val="24"/>
                    </w:rPr>
                    <w:t>Primary care clinicians</w:t>
                  </w:r>
                </w:p>
              </w:tc>
              <w:tc>
                <w:tcPr>
                  <w:tcW w:w="6064" w:type="dxa"/>
                </w:tcPr>
                <w:p w14:paraId="3B93E29A" w14:textId="30E05B60" w:rsidR="00325E9D" w:rsidRDefault="003F7CA1" w:rsidP="00325E9D">
                  <w:pPr>
                    <w:overflowPunct/>
                    <w:autoSpaceDE/>
                    <w:autoSpaceDN/>
                    <w:adjustRightInd/>
                    <w:textAlignment w:val="auto"/>
                    <w:rPr>
                      <w:rFonts w:cs="Arial"/>
                      <w:sz w:val="24"/>
                      <w:szCs w:val="24"/>
                    </w:rPr>
                  </w:pPr>
                  <w:r>
                    <w:rPr>
                      <w:rFonts w:cs="Arial"/>
                      <w:sz w:val="24"/>
                      <w:szCs w:val="24"/>
                    </w:rPr>
                    <w:t>Respond to request for shared care. Prescribe and monitor as described in notification from secondary care</w:t>
                  </w:r>
                </w:p>
              </w:tc>
            </w:tr>
          </w:tbl>
          <w:p w14:paraId="579B277E" w14:textId="7A3A6955" w:rsidR="00B018F2" w:rsidRPr="00325E9D" w:rsidRDefault="00B018F2" w:rsidP="003F7CA1">
            <w:pPr>
              <w:rPr>
                <w:sz w:val="24"/>
                <w:szCs w:val="24"/>
              </w:rPr>
            </w:pPr>
          </w:p>
        </w:tc>
      </w:tr>
    </w:tbl>
    <w:p w14:paraId="6CB2250F" w14:textId="77777777" w:rsidR="008C66CF" w:rsidRDefault="008C66CF" w:rsidP="3517F2D7">
      <w:pPr>
        <w:rPr>
          <w:b/>
          <w:bCs/>
          <w:sz w:val="24"/>
          <w:szCs w:val="24"/>
        </w:rPr>
      </w:pPr>
    </w:p>
    <w:tbl>
      <w:tblPr>
        <w:tblW w:w="0" w:type="auto"/>
        <w:jc w:val="center"/>
        <w:tblBorders>
          <w:insideV w:val="single" w:sz="4" w:space="0" w:color="auto"/>
        </w:tblBorders>
        <w:tblLook w:val="04A0" w:firstRow="1" w:lastRow="0" w:firstColumn="1" w:lastColumn="0" w:noHBand="0" w:noVBand="1"/>
      </w:tblPr>
      <w:tblGrid>
        <w:gridCol w:w="10466"/>
      </w:tblGrid>
      <w:tr w:rsidR="008C66CF" w:rsidRPr="00B31B81" w14:paraId="295F7DD5" w14:textId="77777777" w:rsidTr="00BE4240">
        <w:trPr>
          <w:jc w:val="center"/>
        </w:trPr>
        <w:tc>
          <w:tcPr>
            <w:tcW w:w="10466" w:type="dxa"/>
            <w:shd w:val="clear" w:color="auto" w:fill="auto"/>
          </w:tcPr>
          <w:p w14:paraId="0944A44B" w14:textId="4AF2AC49" w:rsidR="008C66CF" w:rsidRPr="00B31B81" w:rsidRDefault="008C66CF" w:rsidP="00E25B4B">
            <w:pPr>
              <w:pStyle w:val="Heading1"/>
              <w:numPr>
                <w:ilvl w:val="0"/>
                <w:numId w:val="7"/>
              </w:numPr>
              <w:ind w:left="573" w:hanging="561"/>
            </w:pPr>
            <w:bookmarkStart w:id="8" w:name="_Toc495051719"/>
            <w:bookmarkStart w:id="9" w:name="_Toc176873936"/>
            <w:r>
              <w:t>GUIDELINE</w:t>
            </w:r>
            <w:bookmarkEnd w:id="8"/>
            <w:bookmarkEnd w:id="9"/>
          </w:p>
        </w:tc>
      </w:tr>
      <w:tr w:rsidR="008C66CF" w:rsidRPr="00B31B81" w14:paraId="58894930" w14:textId="77777777" w:rsidTr="00BE4240">
        <w:trPr>
          <w:jc w:val="center"/>
        </w:trPr>
        <w:tc>
          <w:tcPr>
            <w:tcW w:w="10466" w:type="dxa"/>
            <w:shd w:val="clear" w:color="auto" w:fill="auto"/>
          </w:tcPr>
          <w:p w14:paraId="4F6B0AC7" w14:textId="77777777" w:rsidR="008C66CF" w:rsidRPr="00B31B81" w:rsidRDefault="008C66CF" w:rsidP="00D037FB">
            <w:pPr>
              <w:ind w:left="437" w:hanging="437"/>
              <w:rPr>
                <w:sz w:val="24"/>
                <w:szCs w:val="24"/>
              </w:rPr>
            </w:pPr>
          </w:p>
        </w:tc>
      </w:tr>
      <w:tr w:rsidR="00E662F9" w:rsidRPr="00B31B81" w14:paraId="0329625E" w14:textId="77777777" w:rsidTr="00BE4240">
        <w:trPr>
          <w:jc w:val="center"/>
        </w:trPr>
        <w:tc>
          <w:tcPr>
            <w:tcW w:w="10466" w:type="dxa"/>
            <w:shd w:val="clear" w:color="auto" w:fill="auto"/>
          </w:tcPr>
          <w:p w14:paraId="285FED8F" w14:textId="6BA434BE" w:rsidR="00E662F9" w:rsidRDefault="4AC4F67A" w:rsidP="707FE5BA">
            <w:pPr>
              <w:pStyle w:val="Heading2"/>
              <w:ind w:left="714" w:hanging="708"/>
              <w:rPr>
                <w:rFonts w:cs="Arial"/>
              </w:rPr>
            </w:pPr>
            <w:bookmarkStart w:id="10" w:name="_Toc176873937"/>
            <w:r w:rsidRPr="707FE5BA">
              <w:rPr>
                <w:rFonts w:cs="Arial"/>
              </w:rPr>
              <w:t xml:space="preserve">4.1    </w:t>
            </w:r>
            <w:r w:rsidR="00A07505" w:rsidRPr="707FE5BA">
              <w:rPr>
                <w:rFonts w:cs="Arial"/>
              </w:rPr>
              <w:t>Indications</w:t>
            </w:r>
            <w:bookmarkEnd w:id="10"/>
          </w:p>
        </w:tc>
      </w:tr>
      <w:tr w:rsidR="00E662F9" w:rsidRPr="00B31B81" w14:paraId="3D5A9ACF" w14:textId="77777777" w:rsidTr="00BE4240">
        <w:trPr>
          <w:jc w:val="center"/>
        </w:trPr>
        <w:tc>
          <w:tcPr>
            <w:tcW w:w="10466" w:type="dxa"/>
            <w:shd w:val="clear" w:color="auto" w:fill="auto"/>
          </w:tcPr>
          <w:p w14:paraId="12435D2F" w14:textId="77777777" w:rsidR="00E662F9" w:rsidRDefault="00E662F9" w:rsidP="00D037FB">
            <w:pPr>
              <w:overflowPunct/>
              <w:autoSpaceDE/>
              <w:autoSpaceDN/>
              <w:adjustRightInd/>
              <w:textAlignment w:val="auto"/>
              <w:rPr>
                <w:rFonts w:cs="Arial"/>
                <w:sz w:val="24"/>
                <w:szCs w:val="24"/>
              </w:rPr>
            </w:pPr>
          </w:p>
        </w:tc>
      </w:tr>
      <w:tr w:rsidR="000E33DD" w:rsidRPr="00B31B81" w14:paraId="12CE173C" w14:textId="77777777" w:rsidTr="00BE4240">
        <w:trPr>
          <w:jc w:val="center"/>
        </w:trPr>
        <w:tc>
          <w:tcPr>
            <w:tcW w:w="10466" w:type="dxa"/>
            <w:shd w:val="clear" w:color="auto" w:fill="auto"/>
          </w:tcPr>
          <w:p w14:paraId="1E3292F0" w14:textId="77777777" w:rsidR="000E33DD" w:rsidRPr="00A07505" w:rsidRDefault="000E33DD" w:rsidP="000E33DD">
            <w:pPr>
              <w:pStyle w:val="TableParagraph"/>
              <w:spacing w:line="241" w:lineRule="auto"/>
              <w:ind w:right="283"/>
              <w:rPr>
                <w:rFonts w:ascii="Arial" w:hAnsi="Arial" w:cs="Arial"/>
                <w:sz w:val="24"/>
                <w:szCs w:val="24"/>
              </w:rPr>
            </w:pPr>
            <w:r w:rsidRPr="00A07505">
              <w:rPr>
                <w:rFonts w:ascii="Arial" w:hAnsi="Arial" w:cs="Arial"/>
                <w:spacing w:val="-9"/>
                <w:sz w:val="24"/>
                <w:szCs w:val="24"/>
              </w:rPr>
              <w:t>The following approved uses of enoxaparin are suitable for shared care between the specialist and the patient’s GP:</w:t>
            </w:r>
          </w:p>
          <w:p w14:paraId="153BD423" w14:textId="77777777" w:rsidR="000E33DD" w:rsidRPr="00A07505" w:rsidRDefault="000E33DD" w:rsidP="000E33DD">
            <w:pPr>
              <w:pStyle w:val="TableParagraph"/>
              <w:spacing w:line="241" w:lineRule="auto"/>
              <w:ind w:left="102" w:right="283"/>
              <w:rPr>
                <w:rFonts w:ascii="Arial" w:hAnsi="Arial" w:cs="Arial"/>
                <w:sz w:val="24"/>
                <w:szCs w:val="24"/>
              </w:rPr>
            </w:pPr>
          </w:p>
          <w:p w14:paraId="3345F91D" w14:textId="77777777" w:rsidR="000E33DD" w:rsidRPr="00A07505" w:rsidRDefault="000E33DD" w:rsidP="00A07505">
            <w:pPr>
              <w:pStyle w:val="TableParagraph"/>
              <w:numPr>
                <w:ilvl w:val="0"/>
                <w:numId w:val="12"/>
              </w:numPr>
              <w:spacing w:line="241" w:lineRule="auto"/>
              <w:ind w:left="492" w:right="283" w:hanging="492"/>
              <w:rPr>
                <w:rFonts w:ascii="Arial" w:hAnsi="Arial" w:cs="Arial"/>
                <w:sz w:val="24"/>
                <w:szCs w:val="24"/>
              </w:rPr>
            </w:pPr>
            <w:r w:rsidRPr="00A07505">
              <w:rPr>
                <w:rFonts w:ascii="Arial" w:hAnsi="Arial" w:cs="Arial"/>
                <w:spacing w:val="-9"/>
                <w:sz w:val="24"/>
                <w:szCs w:val="24"/>
              </w:rPr>
              <w:t>Extended treatment of VTE and prevention of its recurrence in patients with active cancer</w:t>
            </w:r>
          </w:p>
          <w:p w14:paraId="1E72A26E" w14:textId="77777777" w:rsidR="000E33DD" w:rsidRPr="00A07505" w:rsidRDefault="000E33DD" w:rsidP="00A07505">
            <w:pPr>
              <w:pStyle w:val="TableParagraph"/>
              <w:numPr>
                <w:ilvl w:val="0"/>
                <w:numId w:val="12"/>
              </w:numPr>
              <w:spacing w:line="241" w:lineRule="auto"/>
              <w:ind w:left="492" w:right="283" w:hanging="492"/>
              <w:rPr>
                <w:rFonts w:ascii="Arial" w:hAnsi="Arial" w:cs="Arial"/>
                <w:sz w:val="24"/>
                <w:szCs w:val="24"/>
              </w:rPr>
            </w:pPr>
            <w:r w:rsidRPr="00A07505">
              <w:rPr>
                <w:rFonts w:ascii="Arial" w:hAnsi="Arial" w:cs="Arial"/>
                <w:spacing w:val="-9"/>
                <w:sz w:val="24"/>
                <w:szCs w:val="24"/>
              </w:rPr>
              <w:t xml:space="preserve">Treatment of VTE or suspected VTE in patients unable to </w:t>
            </w:r>
            <w:proofErr w:type="spellStart"/>
            <w:r w:rsidRPr="00A07505">
              <w:rPr>
                <w:rFonts w:ascii="Arial" w:hAnsi="Arial" w:cs="Arial"/>
                <w:spacing w:val="-9"/>
                <w:sz w:val="24"/>
                <w:szCs w:val="24"/>
              </w:rPr>
              <w:t>stabilise</w:t>
            </w:r>
            <w:proofErr w:type="spellEnd"/>
            <w:r w:rsidRPr="00A07505">
              <w:rPr>
                <w:rFonts w:ascii="Arial" w:hAnsi="Arial" w:cs="Arial"/>
                <w:spacing w:val="-9"/>
                <w:sz w:val="24"/>
                <w:szCs w:val="24"/>
              </w:rPr>
              <w:t xml:space="preserve"> on warfarin or direct-acting oral anti-coagulants (DOACs) or with a contraindication to warfarin or DOACs. </w:t>
            </w:r>
          </w:p>
          <w:p w14:paraId="2ECE2815" w14:textId="77777777" w:rsidR="000E33DD" w:rsidRPr="00A07505" w:rsidRDefault="000E33DD" w:rsidP="00A07505">
            <w:pPr>
              <w:pStyle w:val="TableParagraph"/>
              <w:numPr>
                <w:ilvl w:val="0"/>
                <w:numId w:val="12"/>
              </w:numPr>
              <w:spacing w:line="241" w:lineRule="auto"/>
              <w:ind w:left="492" w:right="283" w:hanging="492"/>
              <w:rPr>
                <w:rFonts w:ascii="Arial" w:hAnsi="Arial" w:cs="Arial"/>
                <w:sz w:val="24"/>
                <w:szCs w:val="24"/>
              </w:rPr>
            </w:pPr>
            <w:r w:rsidRPr="00A07505">
              <w:rPr>
                <w:rFonts w:ascii="Arial" w:hAnsi="Arial" w:cs="Arial"/>
                <w:sz w:val="24"/>
                <w:szCs w:val="24"/>
              </w:rPr>
              <w:t xml:space="preserve">Prophylaxis of DVT or PE when unable to </w:t>
            </w:r>
            <w:proofErr w:type="spellStart"/>
            <w:r w:rsidRPr="00A07505">
              <w:rPr>
                <w:rFonts w:ascii="Arial" w:hAnsi="Arial" w:cs="Arial"/>
                <w:sz w:val="24"/>
                <w:szCs w:val="24"/>
              </w:rPr>
              <w:t>stabilise</w:t>
            </w:r>
            <w:proofErr w:type="spellEnd"/>
            <w:r w:rsidRPr="00A07505">
              <w:rPr>
                <w:rFonts w:ascii="Arial" w:hAnsi="Arial" w:cs="Arial"/>
                <w:sz w:val="24"/>
                <w:szCs w:val="24"/>
              </w:rPr>
              <w:t xml:space="preserve"> on warfarin or DOACs, with an allergy or contraindication to warfarin and/or DOACs</w:t>
            </w:r>
          </w:p>
          <w:p w14:paraId="35E48A77" w14:textId="77777777" w:rsidR="000E33DD" w:rsidRPr="00A07505" w:rsidRDefault="000E33DD" w:rsidP="00A07505">
            <w:pPr>
              <w:pStyle w:val="TableParagraph"/>
              <w:numPr>
                <w:ilvl w:val="0"/>
                <w:numId w:val="12"/>
              </w:numPr>
              <w:spacing w:line="241" w:lineRule="auto"/>
              <w:ind w:left="492" w:right="283" w:hanging="492"/>
              <w:rPr>
                <w:rFonts w:ascii="Arial" w:hAnsi="Arial" w:cs="Arial"/>
                <w:sz w:val="24"/>
                <w:szCs w:val="24"/>
              </w:rPr>
            </w:pPr>
            <w:r w:rsidRPr="00A07505">
              <w:rPr>
                <w:rFonts w:ascii="Arial" w:hAnsi="Arial" w:cs="Arial"/>
                <w:sz w:val="24"/>
                <w:szCs w:val="24"/>
              </w:rPr>
              <w:t xml:space="preserve">Extended prophylaxis for patients at high risk of DVT or PE due to suspected or confirmed COVID-19 infection </w:t>
            </w:r>
          </w:p>
          <w:p w14:paraId="4AA4DCE8" w14:textId="77777777" w:rsidR="00044DA3" w:rsidRPr="00A07505" w:rsidRDefault="000E33DD" w:rsidP="00A07505">
            <w:pPr>
              <w:pStyle w:val="TableParagraph"/>
              <w:numPr>
                <w:ilvl w:val="0"/>
                <w:numId w:val="12"/>
              </w:numPr>
              <w:spacing w:line="241" w:lineRule="auto"/>
              <w:ind w:left="492" w:right="283" w:hanging="492"/>
              <w:rPr>
                <w:rFonts w:ascii="Arial" w:hAnsi="Arial" w:cs="Arial"/>
                <w:sz w:val="24"/>
                <w:szCs w:val="24"/>
              </w:rPr>
            </w:pPr>
            <w:r w:rsidRPr="00A07505">
              <w:rPr>
                <w:rFonts w:ascii="Arial" w:hAnsi="Arial" w:cs="Arial"/>
                <w:sz w:val="24"/>
                <w:szCs w:val="24"/>
              </w:rPr>
              <w:t xml:space="preserve">Extended prophylaxis of high-risk patients in the primary care setting, e.g., immobile patients or those deemed to be at particularly high-risk of DVT at home or in a care </w:t>
            </w:r>
            <w:r w:rsidRPr="00A07505">
              <w:rPr>
                <w:rFonts w:ascii="Arial" w:hAnsi="Arial" w:cs="Arial"/>
                <w:sz w:val="24"/>
                <w:szCs w:val="24"/>
              </w:rPr>
              <w:lastRenderedPageBreak/>
              <w:t>situation and who are unable to tolerate/take warfarin or DOACs.</w:t>
            </w:r>
          </w:p>
          <w:p w14:paraId="75C7F34F" w14:textId="13B43DD8" w:rsidR="000E33DD" w:rsidRPr="00A07505" w:rsidRDefault="735B06F5" w:rsidP="00A07505">
            <w:pPr>
              <w:pStyle w:val="TableParagraph"/>
              <w:numPr>
                <w:ilvl w:val="0"/>
                <w:numId w:val="12"/>
              </w:numPr>
              <w:spacing w:line="241" w:lineRule="auto"/>
              <w:ind w:left="492" w:right="283" w:hanging="492"/>
              <w:rPr>
                <w:rFonts w:ascii="Arial" w:hAnsi="Arial" w:cs="Arial"/>
                <w:sz w:val="24"/>
                <w:szCs w:val="24"/>
              </w:rPr>
            </w:pPr>
            <w:r w:rsidRPr="69399457">
              <w:rPr>
                <w:rFonts w:ascii="Arial" w:hAnsi="Arial" w:cs="Arial"/>
                <w:sz w:val="24"/>
                <w:szCs w:val="24"/>
              </w:rPr>
              <w:t xml:space="preserve">All other indications </w:t>
            </w:r>
            <w:r w:rsidRPr="69399457">
              <w:rPr>
                <w:rFonts w:ascii="Arial" w:hAnsi="Arial" w:cs="Arial"/>
                <w:sz w:val="24"/>
                <w:szCs w:val="24"/>
                <w:u w:val="single"/>
              </w:rPr>
              <w:t>not</w:t>
            </w:r>
            <w:r w:rsidRPr="69399457">
              <w:rPr>
                <w:rFonts w:ascii="Arial" w:hAnsi="Arial" w:cs="Arial"/>
                <w:sz w:val="24"/>
                <w:szCs w:val="24"/>
              </w:rPr>
              <w:t xml:space="preserve"> included in the RED list below.</w:t>
            </w:r>
          </w:p>
        </w:tc>
      </w:tr>
      <w:tr w:rsidR="000E33DD" w:rsidRPr="00B31B81" w14:paraId="7731418D" w14:textId="77777777" w:rsidTr="00BE4240">
        <w:trPr>
          <w:jc w:val="center"/>
        </w:trPr>
        <w:tc>
          <w:tcPr>
            <w:tcW w:w="10466" w:type="dxa"/>
            <w:shd w:val="clear" w:color="auto" w:fill="auto"/>
          </w:tcPr>
          <w:p w14:paraId="5312115F" w14:textId="77777777" w:rsidR="000E33DD" w:rsidRDefault="000E33DD" w:rsidP="000E33DD">
            <w:pPr>
              <w:overflowPunct/>
              <w:autoSpaceDE/>
              <w:autoSpaceDN/>
              <w:adjustRightInd/>
              <w:textAlignment w:val="auto"/>
              <w:rPr>
                <w:rFonts w:cs="Arial"/>
                <w:sz w:val="24"/>
                <w:szCs w:val="24"/>
              </w:rPr>
            </w:pPr>
          </w:p>
        </w:tc>
      </w:tr>
      <w:tr w:rsidR="000E33DD" w:rsidRPr="00B31B81" w14:paraId="6048FC9B" w14:textId="77777777" w:rsidTr="00BE4240">
        <w:trPr>
          <w:jc w:val="center"/>
        </w:trPr>
        <w:tc>
          <w:tcPr>
            <w:tcW w:w="10466" w:type="dxa"/>
            <w:shd w:val="clear" w:color="auto" w:fill="auto"/>
          </w:tcPr>
          <w:p w14:paraId="394E290E" w14:textId="77777777" w:rsidR="000E33DD" w:rsidRPr="007456F6" w:rsidRDefault="000E33DD" w:rsidP="000E33DD">
            <w:pPr>
              <w:pStyle w:val="TableParagraph"/>
              <w:rPr>
                <w:rFonts w:ascii="Arial" w:eastAsia="Arial" w:hAnsi="Arial" w:cs="Arial"/>
                <w:sz w:val="24"/>
                <w:szCs w:val="24"/>
              </w:rPr>
            </w:pPr>
            <w:r w:rsidRPr="007456F6">
              <w:rPr>
                <w:rFonts w:ascii="Arial" w:hAnsi="Arial" w:cs="Arial"/>
                <w:spacing w:val="1"/>
                <w:sz w:val="24"/>
                <w:szCs w:val="24"/>
              </w:rPr>
              <w:t>The</w:t>
            </w:r>
            <w:r w:rsidRPr="007456F6">
              <w:rPr>
                <w:rFonts w:ascii="Arial" w:hAnsi="Arial" w:cs="Arial"/>
                <w:spacing w:val="-8"/>
                <w:sz w:val="24"/>
                <w:szCs w:val="24"/>
              </w:rPr>
              <w:t xml:space="preserve"> </w:t>
            </w:r>
            <w:r w:rsidRPr="007456F6">
              <w:rPr>
                <w:rFonts w:ascii="Arial" w:hAnsi="Arial" w:cs="Arial"/>
                <w:spacing w:val="-1"/>
                <w:sz w:val="24"/>
                <w:szCs w:val="24"/>
              </w:rPr>
              <w:t>following</w:t>
            </w:r>
            <w:r w:rsidRPr="007456F6">
              <w:rPr>
                <w:rFonts w:ascii="Arial" w:hAnsi="Arial" w:cs="Arial"/>
                <w:spacing w:val="-6"/>
                <w:sz w:val="24"/>
                <w:szCs w:val="24"/>
              </w:rPr>
              <w:t xml:space="preserve"> </w:t>
            </w:r>
            <w:r w:rsidRPr="007456F6">
              <w:rPr>
                <w:rFonts w:ascii="Arial" w:hAnsi="Arial" w:cs="Arial"/>
                <w:spacing w:val="-1"/>
                <w:sz w:val="24"/>
                <w:szCs w:val="24"/>
              </w:rPr>
              <w:t>indications</w:t>
            </w:r>
            <w:r w:rsidRPr="007456F6">
              <w:rPr>
                <w:rFonts w:ascii="Arial" w:hAnsi="Arial" w:cs="Arial"/>
                <w:spacing w:val="-4"/>
                <w:sz w:val="24"/>
                <w:szCs w:val="24"/>
              </w:rPr>
              <w:t xml:space="preserve"> </w:t>
            </w:r>
            <w:r w:rsidRPr="007456F6">
              <w:rPr>
                <w:rFonts w:ascii="Arial" w:hAnsi="Arial" w:cs="Arial"/>
                <w:sz w:val="24"/>
                <w:szCs w:val="24"/>
              </w:rPr>
              <w:t>are</w:t>
            </w:r>
            <w:r w:rsidRPr="007456F6">
              <w:rPr>
                <w:rFonts w:ascii="Arial" w:hAnsi="Arial" w:cs="Arial"/>
                <w:spacing w:val="-7"/>
                <w:sz w:val="24"/>
                <w:szCs w:val="24"/>
              </w:rPr>
              <w:t xml:space="preserve"> </w:t>
            </w:r>
            <w:r w:rsidRPr="007456F6">
              <w:rPr>
                <w:rFonts w:ascii="Arial" w:hAnsi="Arial" w:cs="Arial"/>
                <w:sz w:val="24"/>
                <w:szCs w:val="24"/>
              </w:rPr>
              <w:t>agreed</w:t>
            </w:r>
            <w:r w:rsidRPr="007456F6">
              <w:rPr>
                <w:rFonts w:ascii="Arial" w:hAnsi="Arial" w:cs="Arial"/>
                <w:spacing w:val="-8"/>
                <w:sz w:val="24"/>
                <w:szCs w:val="24"/>
              </w:rPr>
              <w:t xml:space="preserve"> </w:t>
            </w:r>
            <w:r w:rsidRPr="007456F6">
              <w:rPr>
                <w:rFonts w:ascii="Arial" w:hAnsi="Arial" w:cs="Arial"/>
                <w:sz w:val="24"/>
                <w:szCs w:val="24"/>
              </w:rPr>
              <w:t>RED</w:t>
            </w:r>
            <w:r w:rsidRPr="007456F6">
              <w:rPr>
                <w:rFonts w:ascii="Arial" w:hAnsi="Arial" w:cs="Arial"/>
                <w:spacing w:val="-7"/>
                <w:sz w:val="24"/>
                <w:szCs w:val="24"/>
              </w:rPr>
              <w:t xml:space="preserve"> </w:t>
            </w:r>
            <w:r w:rsidRPr="007456F6">
              <w:rPr>
                <w:rFonts w:ascii="Arial" w:hAnsi="Arial" w:cs="Arial"/>
                <w:sz w:val="24"/>
                <w:szCs w:val="24"/>
              </w:rPr>
              <w:t>(</w:t>
            </w:r>
            <w:r w:rsidRPr="007456F6">
              <w:rPr>
                <w:rFonts w:ascii="Arial" w:hAnsi="Arial" w:cs="Arial"/>
                <w:b/>
                <w:bCs/>
                <w:sz w:val="24"/>
                <w:szCs w:val="24"/>
              </w:rPr>
              <w:t>full</w:t>
            </w:r>
            <w:r w:rsidRPr="007456F6">
              <w:rPr>
                <w:rFonts w:ascii="Arial" w:hAnsi="Arial" w:cs="Arial"/>
                <w:b/>
                <w:bCs/>
                <w:spacing w:val="-7"/>
                <w:sz w:val="24"/>
                <w:szCs w:val="24"/>
              </w:rPr>
              <w:t xml:space="preserve"> </w:t>
            </w:r>
            <w:r w:rsidRPr="007456F6">
              <w:rPr>
                <w:rFonts w:ascii="Arial" w:hAnsi="Arial" w:cs="Arial"/>
                <w:b/>
                <w:bCs/>
                <w:sz w:val="24"/>
                <w:szCs w:val="24"/>
              </w:rPr>
              <w:t>supply</w:t>
            </w:r>
            <w:r w:rsidRPr="007456F6">
              <w:rPr>
                <w:rFonts w:ascii="Arial" w:hAnsi="Arial" w:cs="Arial"/>
                <w:b/>
                <w:bCs/>
                <w:spacing w:val="-6"/>
                <w:sz w:val="24"/>
                <w:szCs w:val="24"/>
              </w:rPr>
              <w:t xml:space="preserve"> </w:t>
            </w:r>
            <w:r w:rsidRPr="007456F6">
              <w:rPr>
                <w:rFonts w:ascii="Arial" w:hAnsi="Arial" w:cs="Arial"/>
                <w:b/>
                <w:bCs/>
                <w:spacing w:val="-1"/>
                <w:sz w:val="24"/>
                <w:szCs w:val="24"/>
              </w:rPr>
              <w:t>from</w:t>
            </w:r>
            <w:r w:rsidRPr="007456F6">
              <w:rPr>
                <w:rFonts w:ascii="Arial" w:hAnsi="Arial" w:cs="Arial"/>
                <w:b/>
                <w:bCs/>
                <w:spacing w:val="-7"/>
                <w:sz w:val="24"/>
                <w:szCs w:val="24"/>
              </w:rPr>
              <w:t xml:space="preserve"> </w:t>
            </w:r>
            <w:r w:rsidRPr="007456F6">
              <w:rPr>
                <w:rFonts w:ascii="Arial" w:hAnsi="Arial" w:cs="Arial"/>
                <w:b/>
                <w:bCs/>
                <w:sz w:val="24"/>
                <w:szCs w:val="24"/>
              </w:rPr>
              <w:t>hospital</w:t>
            </w:r>
            <w:r w:rsidRPr="007456F6">
              <w:rPr>
                <w:rFonts w:ascii="Arial" w:hAnsi="Arial" w:cs="Arial"/>
                <w:sz w:val="24"/>
                <w:szCs w:val="24"/>
              </w:rPr>
              <w:t>):</w:t>
            </w:r>
          </w:p>
          <w:p w14:paraId="0689D66E" w14:textId="77777777" w:rsidR="000E33DD" w:rsidRPr="007456F6" w:rsidRDefault="000E33DD" w:rsidP="000E33DD">
            <w:pPr>
              <w:pStyle w:val="TableParagraph"/>
              <w:ind w:left="102"/>
              <w:rPr>
                <w:rFonts w:ascii="Arial" w:hAnsi="Arial" w:cs="Arial"/>
                <w:sz w:val="24"/>
                <w:szCs w:val="24"/>
              </w:rPr>
            </w:pPr>
          </w:p>
          <w:p w14:paraId="70F3F35A"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Prophylaxis of VTE in oncology patients on VTE-inducing therapy **</w:t>
            </w:r>
          </w:p>
          <w:p w14:paraId="59CBC924"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Treatment of VTE in pregnancy (pre- and post-partum)</w:t>
            </w:r>
          </w:p>
          <w:p w14:paraId="79F0573F"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Prophylaxis of VTE in pregnancy (high-risk patients pre- and post-partum)</w:t>
            </w:r>
          </w:p>
          <w:p w14:paraId="144FFEAE"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Prophylaxis of VTE post-operatively, e.g., hips, knees, general surgery</w:t>
            </w:r>
          </w:p>
          <w:p w14:paraId="5BEA172D"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Post-operative use in all surgical specialties, in conjunction with warfarin whilst waiting for the INR to come into range</w:t>
            </w:r>
          </w:p>
          <w:p w14:paraId="3E87FB81"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Pre-operative use as a replacement for warfarin in high-risk patients, i.e., ‘Bridging Therapy.’ (Primary care to prescribe if, due to unforeseen circumstances, patients require additional doses)</w:t>
            </w:r>
          </w:p>
          <w:p w14:paraId="01C85BC2" w14:textId="77777777" w:rsidR="000E33DD" w:rsidRPr="007456F6" w:rsidRDefault="000E33DD" w:rsidP="00A07505">
            <w:pPr>
              <w:pStyle w:val="TableParagraph"/>
              <w:numPr>
                <w:ilvl w:val="0"/>
                <w:numId w:val="13"/>
              </w:numPr>
              <w:ind w:left="492" w:hanging="492"/>
              <w:rPr>
                <w:rFonts w:ascii="Arial" w:hAnsi="Arial" w:cs="Arial"/>
                <w:sz w:val="24"/>
                <w:szCs w:val="24"/>
              </w:rPr>
            </w:pPr>
            <w:r w:rsidRPr="007456F6">
              <w:rPr>
                <w:rFonts w:ascii="Arial" w:hAnsi="Arial" w:cs="Arial"/>
                <w:sz w:val="24"/>
                <w:szCs w:val="24"/>
              </w:rPr>
              <w:t>Prophylaxis of VTE in patients with a lower limb plaster cast</w:t>
            </w:r>
          </w:p>
          <w:p w14:paraId="7E74D76C" w14:textId="77777777" w:rsidR="000E33DD" w:rsidRPr="007456F6" w:rsidRDefault="000E33DD" w:rsidP="000E33DD">
            <w:pPr>
              <w:pStyle w:val="TableParagraph"/>
              <w:spacing w:before="5"/>
              <w:rPr>
                <w:rFonts w:ascii="Arial" w:eastAsia="Arial" w:hAnsi="Arial" w:cs="Arial"/>
                <w:sz w:val="24"/>
                <w:szCs w:val="24"/>
              </w:rPr>
            </w:pPr>
          </w:p>
          <w:p w14:paraId="6379420C" w14:textId="3DBA77CD" w:rsidR="000E33DD" w:rsidRPr="007456F6" w:rsidRDefault="000E33DD" w:rsidP="000E33DD">
            <w:pPr>
              <w:pStyle w:val="TableParagraph"/>
              <w:spacing w:before="9"/>
              <w:rPr>
                <w:rFonts w:ascii="Arial" w:eastAsia="Arial" w:hAnsi="Arial" w:cs="Arial"/>
                <w:sz w:val="24"/>
                <w:szCs w:val="24"/>
              </w:rPr>
            </w:pPr>
            <w:r w:rsidRPr="007456F6">
              <w:rPr>
                <w:rFonts w:ascii="Arial" w:eastAsia="Arial" w:hAnsi="Arial" w:cs="Arial"/>
                <w:sz w:val="24"/>
                <w:szCs w:val="24"/>
              </w:rPr>
              <w:t>** VTE-inducing therapy refers to systemic anti-cancer therapy (SACT) regimens which include thalidomide, lenalidomide or pomalidomide. In these cases, enoxaparin is supplied by the hospital as part of the SACT regimen. In addition, some patients on SACT, who were previously on an anticoagulant such as warfarin, will be transferred to a LMWH because of concerns that the SACT will cause erratic and potentially dangerous control. In these cases, enoxaparin would be prescribed and supplied alongside the SACT.</w:t>
            </w:r>
          </w:p>
          <w:p w14:paraId="3DE7A1D9" w14:textId="77777777" w:rsidR="000E33DD" w:rsidRPr="007456F6" w:rsidRDefault="000E33DD" w:rsidP="000E33DD">
            <w:pPr>
              <w:pStyle w:val="TableParagraph"/>
              <w:spacing w:before="9"/>
              <w:rPr>
                <w:rFonts w:ascii="Arial" w:eastAsia="Arial" w:hAnsi="Arial" w:cs="Arial"/>
                <w:sz w:val="24"/>
                <w:szCs w:val="24"/>
              </w:rPr>
            </w:pPr>
          </w:p>
          <w:p w14:paraId="7A38D35A" w14:textId="77777777" w:rsidR="000E33DD" w:rsidRPr="007456F6" w:rsidRDefault="000E33DD" w:rsidP="000E33DD">
            <w:pPr>
              <w:pStyle w:val="TableParagraph"/>
              <w:ind w:right="235"/>
              <w:rPr>
                <w:rFonts w:ascii="Arial" w:hAnsi="Arial" w:cs="Arial"/>
                <w:sz w:val="24"/>
                <w:szCs w:val="24"/>
              </w:rPr>
            </w:pPr>
            <w:r w:rsidRPr="007456F6">
              <w:rPr>
                <w:rFonts w:ascii="Arial" w:hAnsi="Arial" w:cs="Arial"/>
                <w:spacing w:val="-1"/>
                <w:sz w:val="24"/>
                <w:szCs w:val="24"/>
              </w:rPr>
              <w:t>NB:</w:t>
            </w:r>
            <w:r w:rsidRPr="007456F6">
              <w:rPr>
                <w:rFonts w:ascii="Arial" w:hAnsi="Arial" w:cs="Arial"/>
                <w:spacing w:val="-9"/>
                <w:sz w:val="24"/>
                <w:szCs w:val="24"/>
              </w:rPr>
              <w:t xml:space="preserve"> </w:t>
            </w:r>
            <w:r w:rsidRPr="007456F6">
              <w:rPr>
                <w:rFonts w:ascii="Arial" w:hAnsi="Arial" w:cs="Arial"/>
                <w:b/>
                <w:bCs/>
                <w:spacing w:val="-9"/>
                <w:sz w:val="24"/>
                <w:szCs w:val="24"/>
              </w:rPr>
              <w:t>Travel prophylaxis</w:t>
            </w:r>
            <w:r w:rsidRPr="007456F6">
              <w:rPr>
                <w:rFonts w:ascii="Arial" w:hAnsi="Arial" w:cs="Arial"/>
                <w:spacing w:val="-9"/>
                <w:sz w:val="24"/>
                <w:szCs w:val="24"/>
              </w:rPr>
              <w:t xml:space="preserve">: </w:t>
            </w:r>
            <w:r w:rsidRPr="007456F6">
              <w:rPr>
                <w:rFonts w:ascii="Arial" w:hAnsi="Arial" w:cs="Arial"/>
                <w:b/>
                <w:bCs/>
                <w:spacing w:val="-9"/>
                <w:sz w:val="24"/>
                <w:szCs w:val="24"/>
              </w:rPr>
              <w:t>AMBER</w:t>
            </w:r>
            <w:r w:rsidRPr="007456F6">
              <w:rPr>
                <w:rFonts w:ascii="Arial" w:hAnsi="Arial" w:cs="Arial"/>
                <w:spacing w:val="-9"/>
                <w:sz w:val="24"/>
                <w:szCs w:val="24"/>
              </w:rPr>
              <w:t xml:space="preserve">. See Clinical Knowledge Summaries for further information: National Institute for Clinical Excellence (NICE) 2018 ‘DVT prevention for </w:t>
            </w:r>
            <w:proofErr w:type="spellStart"/>
            <w:r w:rsidRPr="007456F6">
              <w:rPr>
                <w:rFonts w:ascii="Arial" w:hAnsi="Arial" w:cs="Arial"/>
                <w:spacing w:val="-9"/>
                <w:sz w:val="24"/>
                <w:szCs w:val="24"/>
              </w:rPr>
              <w:t>travellers’</w:t>
            </w:r>
            <w:proofErr w:type="spellEnd"/>
            <w:r w:rsidRPr="007456F6">
              <w:rPr>
                <w:rFonts w:ascii="Arial" w:hAnsi="Arial" w:cs="Arial"/>
                <w:spacing w:val="-9"/>
                <w:sz w:val="24"/>
                <w:szCs w:val="24"/>
              </w:rPr>
              <w:t xml:space="preserve"> [Online] Available from:</w:t>
            </w:r>
          </w:p>
          <w:p w14:paraId="7A9FD205" w14:textId="71111582" w:rsidR="000E33DD" w:rsidRDefault="000E33DD" w:rsidP="000E33DD">
            <w:pPr>
              <w:overflowPunct/>
              <w:autoSpaceDE/>
              <w:autoSpaceDN/>
              <w:adjustRightInd/>
              <w:textAlignment w:val="auto"/>
              <w:rPr>
                <w:rFonts w:cs="Arial"/>
                <w:sz w:val="24"/>
                <w:szCs w:val="24"/>
              </w:rPr>
            </w:pPr>
            <w:hyperlink r:id="rId13">
              <w:r w:rsidRPr="007456F6">
                <w:rPr>
                  <w:rStyle w:val="Hyperlink"/>
                  <w:rFonts w:cs="Arial"/>
                  <w:sz w:val="24"/>
                  <w:szCs w:val="24"/>
                </w:rPr>
                <w:t>https://cks.nice.org.uk/topics/dvt-prevention-for-travellers/</w:t>
              </w:r>
            </w:hyperlink>
            <w:r w:rsidRPr="007456F6">
              <w:rPr>
                <w:rFonts w:cs="Arial"/>
                <w:sz w:val="24"/>
                <w:szCs w:val="24"/>
              </w:rPr>
              <w:t xml:space="preserve"> (accessed 13/09/2023) and consult a haematologist for advice</w:t>
            </w:r>
            <w:r>
              <w:rPr>
                <w:rFonts w:cs="Arial"/>
                <w:sz w:val="24"/>
                <w:szCs w:val="24"/>
              </w:rPr>
              <w:t>.</w:t>
            </w:r>
          </w:p>
        </w:tc>
      </w:tr>
    </w:tbl>
    <w:p w14:paraId="15B48F9D" w14:textId="77777777" w:rsidR="00717B26" w:rsidRDefault="00717B26"/>
    <w:tbl>
      <w:tblPr>
        <w:tblW w:w="0" w:type="auto"/>
        <w:jc w:val="center"/>
        <w:tblBorders>
          <w:insideV w:val="single" w:sz="4" w:space="0" w:color="auto"/>
        </w:tblBorders>
        <w:tblLook w:val="04A0" w:firstRow="1" w:lastRow="0" w:firstColumn="1" w:lastColumn="0" w:noHBand="0" w:noVBand="1"/>
      </w:tblPr>
      <w:tblGrid>
        <w:gridCol w:w="10466"/>
      </w:tblGrid>
      <w:tr w:rsidR="000E33DD" w:rsidRPr="00B31B81" w14:paraId="0639CD08" w14:textId="77777777" w:rsidTr="00BE4240">
        <w:trPr>
          <w:trHeight w:val="300"/>
          <w:jc w:val="center"/>
        </w:trPr>
        <w:tc>
          <w:tcPr>
            <w:tcW w:w="10466" w:type="dxa"/>
            <w:shd w:val="clear" w:color="auto" w:fill="auto"/>
          </w:tcPr>
          <w:p w14:paraId="71D7FE0A" w14:textId="67B3A1BB" w:rsidR="000E33DD" w:rsidRDefault="112B6260" w:rsidP="707FE5BA">
            <w:pPr>
              <w:pStyle w:val="Heading2"/>
              <w:ind w:left="714" w:hanging="708"/>
            </w:pPr>
            <w:bookmarkStart w:id="11" w:name="_Toc176873938"/>
            <w:r>
              <w:t xml:space="preserve">4.2   </w:t>
            </w:r>
            <w:r w:rsidR="3C2CB363">
              <w:t>Dose &amp; Administration</w:t>
            </w:r>
            <w:bookmarkEnd w:id="11"/>
          </w:p>
        </w:tc>
      </w:tr>
      <w:tr w:rsidR="000E33DD" w:rsidRPr="00B31B81" w14:paraId="0E26B954" w14:textId="77777777" w:rsidTr="00BE4240">
        <w:trPr>
          <w:trHeight w:val="300"/>
          <w:jc w:val="center"/>
        </w:trPr>
        <w:tc>
          <w:tcPr>
            <w:tcW w:w="10466" w:type="dxa"/>
            <w:shd w:val="clear" w:color="auto" w:fill="auto"/>
          </w:tcPr>
          <w:p w14:paraId="747380F2" w14:textId="77777777" w:rsidR="000E33DD" w:rsidRDefault="000E33DD" w:rsidP="000E33DD">
            <w:pPr>
              <w:overflowPunct/>
              <w:autoSpaceDE/>
              <w:autoSpaceDN/>
              <w:adjustRightInd/>
              <w:textAlignment w:val="auto"/>
              <w:rPr>
                <w:rFonts w:cs="Arial"/>
                <w:sz w:val="24"/>
                <w:szCs w:val="24"/>
              </w:rPr>
            </w:pPr>
          </w:p>
        </w:tc>
      </w:tr>
      <w:tr w:rsidR="000E33DD" w:rsidRPr="00B31B81" w14:paraId="1D57F510" w14:textId="77777777" w:rsidTr="00BE4240">
        <w:trPr>
          <w:trHeight w:val="300"/>
          <w:jc w:val="center"/>
        </w:trPr>
        <w:tc>
          <w:tcPr>
            <w:tcW w:w="10466" w:type="dxa"/>
            <w:shd w:val="clear" w:color="auto" w:fill="auto"/>
          </w:tcPr>
          <w:p w14:paraId="07A38A5F" w14:textId="77777777" w:rsidR="000E33DD" w:rsidRDefault="000E33DD" w:rsidP="000E33DD">
            <w:pPr>
              <w:overflowPunct/>
              <w:autoSpaceDE/>
              <w:autoSpaceDN/>
              <w:adjustRightInd/>
              <w:textAlignment w:val="auto"/>
              <w:rPr>
                <w:rFonts w:cs="Arial"/>
                <w:sz w:val="24"/>
                <w:szCs w:val="24"/>
              </w:rPr>
            </w:pPr>
            <w:r>
              <w:rPr>
                <w:rFonts w:cs="Arial"/>
                <w:sz w:val="24"/>
                <w:szCs w:val="24"/>
              </w:rPr>
              <w:t>Enoxaparin is available in boxes of 10 as:</w:t>
            </w:r>
          </w:p>
          <w:p w14:paraId="288208C5" w14:textId="77777777" w:rsidR="000E33DD" w:rsidRDefault="000E33DD" w:rsidP="000E33DD">
            <w:pPr>
              <w:overflowPunct/>
              <w:autoSpaceDE/>
              <w:autoSpaceDN/>
              <w:adjustRightInd/>
              <w:textAlignment w:val="auto"/>
              <w:rPr>
                <w:rFonts w:cs="Arial"/>
                <w:sz w:val="24"/>
                <w:szCs w:val="24"/>
              </w:rPr>
            </w:pPr>
          </w:p>
          <w:p w14:paraId="6EA141EB" w14:textId="77777777" w:rsidR="000E33DD" w:rsidRDefault="000E33DD" w:rsidP="000E33DD">
            <w:pPr>
              <w:pStyle w:val="ListParagraph"/>
              <w:numPr>
                <w:ilvl w:val="0"/>
                <w:numId w:val="15"/>
              </w:numPr>
              <w:rPr>
                <w:rFonts w:ascii="Arial" w:hAnsi="Arial" w:cs="Arial"/>
              </w:rPr>
            </w:pPr>
            <w:r w:rsidRPr="000E33DD">
              <w:rPr>
                <w:rFonts w:ascii="Arial" w:hAnsi="Arial" w:cs="Arial"/>
              </w:rPr>
              <w:t>20mg</w:t>
            </w:r>
            <w:r>
              <w:rPr>
                <w:rFonts w:ascii="Arial" w:hAnsi="Arial" w:cs="Arial"/>
              </w:rPr>
              <w:t>, 40mg, 60mg, 80mg and 100mg pre-filled syringes containing 100mg/mL enoxaparin.</w:t>
            </w:r>
          </w:p>
          <w:p w14:paraId="47E4532E" w14:textId="6C1E7B9D" w:rsidR="000E33DD" w:rsidRPr="000E33DD" w:rsidRDefault="000E33DD" w:rsidP="000E33DD">
            <w:pPr>
              <w:pStyle w:val="ListParagraph"/>
              <w:numPr>
                <w:ilvl w:val="0"/>
                <w:numId w:val="15"/>
              </w:numPr>
              <w:rPr>
                <w:rFonts w:ascii="Arial" w:hAnsi="Arial" w:cs="Arial"/>
              </w:rPr>
            </w:pPr>
            <w:r>
              <w:rPr>
                <w:rFonts w:ascii="Arial" w:hAnsi="Arial" w:cs="Arial"/>
              </w:rPr>
              <w:t>120mg and 150mg pre-filled syringes containing 150mg/mL enoxaparin.</w:t>
            </w:r>
          </w:p>
        </w:tc>
      </w:tr>
      <w:tr w:rsidR="000E33DD" w:rsidRPr="00B31B81" w14:paraId="36F6AC10" w14:textId="77777777" w:rsidTr="00BE4240">
        <w:trPr>
          <w:trHeight w:val="300"/>
          <w:jc w:val="center"/>
        </w:trPr>
        <w:tc>
          <w:tcPr>
            <w:tcW w:w="10466" w:type="dxa"/>
            <w:shd w:val="clear" w:color="auto" w:fill="auto"/>
          </w:tcPr>
          <w:p w14:paraId="38ABEED8" w14:textId="77777777" w:rsidR="000E33DD" w:rsidRDefault="000E33DD" w:rsidP="000E33DD">
            <w:pPr>
              <w:overflowPunct/>
              <w:autoSpaceDE/>
              <w:autoSpaceDN/>
              <w:adjustRightInd/>
              <w:textAlignment w:val="auto"/>
              <w:rPr>
                <w:rFonts w:cs="Arial"/>
                <w:sz w:val="24"/>
                <w:szCs w:val="24"/>
              </w:rPr>
            </w:pPr>
          </w:p>
        </w:tc>
      </w:tr>
      <w:tr w:rsidR="000E33DD" w:rsidRPr="00B31B81" w14:paraId="69EA00F3" w14:textId="77777777" w:rsidTr="00BE4240">
        <w:trPr>
          <w:trHeight w:val="300"/>
          <w:jc w:val="center"/>
        </w:trPr>
        <w:tc>
          <w:tcPr>
            <w:tcW w:w="10466" w:type="dxa"/>
            <w:shd w:val="clear" w:color="auto" w:fill="auto"/>
          </w:tcPr>
          <w:p w14:paraId="64674C61" w14:textId="2BB23912" w:rsidR="000E33DD" w:rsidRDefault="00FE5D1D" w:rsidP="00FE5D1D">
            <w:pPr>
              <w:pStyle w:val="Heading3"/>
            </w:pPr>
            <w:bookmarkStart w:id="12" w:name="_Toc176873939"/>
            <w:r>
              <w:t>4.2.1   Treatment of DVT</w:t>
            </w:r>
            <w:bookmarkEnd w:id="12"/>
          </w:p>
        </w:tc>
      </w:tr>
      <w:tr w:rsidR="000E33DD" w:rsidRPr="00B31B81" w14:paraId="0C00E71C" w14:textId="77777777" w:rsidTr="00BE4240">
        <w:trPr>
          <w:trHeight w:val="300"/>
          <w:jc w:val="center"/>
        </w:trPr>
        <w:tc>
          <w:tcPr>
            <w:tcW w:w="10466" w:type="dxa"/>
            <w:shd w:val="clear" w:color="auto" w:fill="auto"/>
          </w:tcPr>
          <w:p w14:paraId="670027BA" w14:textId="77777777" w:rsidR="000E33DD" w:rsidRDefault="000E33DD" w:rsidP="000E33DD">
            <w:pPr>
              <w:overflowPunct/>
              <w:autoSpaceDE/>
              <w:autoSpaceDN/>
              <w:adjustRightInd/>
              <w:textAlignment w:val="auto"/>
              <w:rPr>
                <w:rFonts w:cs="Arial"/>
                <w:sz w:val="24"/>
                <w:szCs w:val="24"/>
              </w:rPr>
            </w:pPr>
          </w:p>
        </w:tc>
      </w:tr>
      <w:tr w:rsidR="000E33DD" w:rsidRPr="00B31B81" w14:paraId="32C7B441" w14:textId="77777777" w:rsidTr="00BE4240">
        <w:trPr>
          <w:trHeight w:val="300"/>
          <w:jc w:val="center"/>
        </w:trPr>
        <w:tc>
          <w:tcPr>
            <w:tcW w:w="10466" w:type="dxa"/>
            <w:shd w:val="clear" w:color="auto" w:fill="auto"/>
          </w:tcPr>
          <w:p w14:paraId="42B425B2" w14:textId="002B4D75" w:rsidR="00FE5D1D" w:rsidRDefault="01E0A74E" w:rsidP="00FE5D1D">
            <w:pPr>
              <w:pStyle w:val="TableParagraph"/>
              <w:rPr>
                <w:rFonts w:ascii="Arial" w:eastAsia="Arial" w:hAnsi="Arial" w:cs="Arial"/>
                <w:sz w:val="24"/>
                <w:szCs w:val="24"/>
              </w:rPr>
            </w:pPr>
            <w:r w:rsidRPr="3517F2D7">
              <w:rPr>
                <w:rFonts w:ascii="Arial" w:eastAsia="Arial" w:hAnsi="Arial" w:cs="Arial"/>
                <w:sz w:val="24"/>
                <w:szCs w:val="24"/>
              </w:rPr>
              <w:t xml:space="preserve">Enoxaparin can be administered subcutaneously (SC) either as a </w:t>
            </w:r>
            <w:r w:rsidRPr="3517F2D7">
              <w:rPr>
                <w:rFonts w:ascii="Arial" w:eastAsia="Arial" w:hAnsi="Arial" w:cs="Arial"/>
                <w:b/>
                <w:bCs/>
                <w:sz w:val="24"/>
                <w:szCs w:val="24"/>
              </w:rPr>
              <w:t>ONCE DAILY</w:t>
            </w:r>
            <w:r w:rsidRPr="3517F2D7">
              <w:rPr>
                <w:rFonts w:ascii="Arial" w:eastAsia="Arial" w:hAnsi="Arial" w:cs="Arial"/>
                <w:sz w:val="24"/>
                <w:szCs w:val="24"/>
              </w:rPr>
              <w:t xml:space="preserve"> injection of 1.5mg/kg (150units/kg) </w:t>
            </w:r>
            <w:r w:rsidRPr="3517F2D7">
              <w:rPr>
                <w:rFonts w:ascii="Arial" w:eastAsia="Arial" w:hAnsi="Arial" w:cs="Arial"/>
                <w:sz w:val="24"/>
                <w:szCs w:val="24"/>
                <w:u w:val="single"/>
              </w:rPr>
              <w:t>or</w:t>
            </w:r>
            <w:r w:rsidRPr="3517F2D7">
              <w:rPr>
                <w:rFonts w:ascii="Arial" w:eastAsia="Arial" w:hAnsi="Arial" w:cs="Arial"/>
                <w:sz w:val="24"/>
                <w:szCs w:val="24"/>
              </w:rPr>
              <w:t xml:space="preserve"> as </w:t>
            </w:r>
            <w:r w:rsidRPr="3517F2D7">
              <w:rPr>
                <w:rFonts w:ascii="Arial" w:eastAsia="Arial" w:hAnsi="Arial" w:cs="Arial"/>
                <w:b/>
                <w:bCs/>
                <w:sz w:val="24"/>
                <w:szCs w:val="24"/>
              </w:rPr>
              <w:t>TWICE DAILY</w:t>
            </w:r>
            <w:r w:rsidRPr="3517F2D7">
              <w:rPr>
                <w:rFonts w:ascii="Arial" w:eastAsia="Arial" w:hAnsi="Arial" w:cs="Arial"/>
                <w:sz w:val="24"/>
                <w:szCs w:val="24"/>
              </w:rPr>
              <w:t xml:space="preserve"> injections of 1mg/kg (100units/kg</w:t>
            </w:r>
            <w:r w:rsidR="619BC551" w:rsidRPr="3517F2D7">
              <w:rPr>
                <w:rFonts w:ascii="Arial" w:eastAsia="Arial" w:hAnsi="Arial" w:cs="Arial"/>
                <w:sz w:val="24"/>
                <w:szCs w:val="24"/>
              </w:rPr>
              <w:t>). The</w:t>
            </w:r>
            <w:r w:rsidRPr="3517F2D7">
              <w:rPr>
                <w:rFonts w:ascii="Arial" w:eastAsia="Arial" w:hAnsi="Arial" w:cs="Arial"/>
                <w:sz w:val="24"/>
                <w:szCs w:val="24"/>
              </w:rPr>
              <w:t xml:space="preserve"> regimen should be selected by the secondary care physician based on an individual assessment including evaluation of the thromboembolic risk and of the risk of bleeding. The dose regimen of 1.5mg/kg administered once daily should be used in uncomplicated patients with low risk of VTE recurrence. </w:t>
            </w:r>
          </w:p>
          <w:p w14:paraId="518C113D" w14:textId="77777777" w:rsidR="00FE5D1D" w:rsidRDefault="00FE5D1D" w:rsidP="00FE5D1D">
            <w:pPr>
              <w:pStyle w:val="TableParagraph"/>
              <w:rPr>
                <w:rFonts w:ascii="Arial" w:eastAsia="Arial" w:hAnsi="Arial" w:cs="Arial"/>
                <w:sz w:val="24"/>
                <w:szCs w:val="24"/>
              </w:rPr>
            </w:pPr>
          </w:p>
          <w:p w14:paraId="7CDF7AA4" w14:textId="5206C9C4" w:rsidR="00FE5D1D" w:rsidRPr="00FE5D1D" w:rsidRDefault="00FE5D1D" w:rsidP="00FE5D1D">
            <w:pPr>
              <w:pStyle w:val="TableParagraph"/>
              <w:rPr>
                <w:rFonts w:ascii="Arial" w:eastAsia="Arial" w:hAnsi="Arial" w:cs="Arial"/>
                <w:sz w:val="24"/>
                <w:szCs w:val="24"/>
              </w:rPr>
            </w:pPr>
            <w:r w:rsidRPr="00FE5D1D">
              <w:rPr>
                <w:rFonts w:ascii="Arial" w:eastAsia="Arial" w:hAnsi="Arial" w:cs="Arial"/>
                <w:sz w:val="24"/>
                <w:szCs w:val="24"/>
              </w:rPr>
              <w:t>The dose regimen of 1mg/kg administered twice daily should be used in all other patients such as those with obesity, with symptomatic PE, cancer, recurrent VTE or proximal (</w:t>
            </w:r>
            <w:r w:rsidRPr="00FE5D1D">
              <w:rPr>
                <w:rFonts w:ascii="Arial" w:eastAsia="Arial" w:hAnsi="Arial" w:cs="Arial"/>
                <w:i/>
                <w:iCs/>
                <w:sz w:val="24"/>
                <w:szCs w:val="24"/>
              </w:rPr>
              <w:t xml:space="preserve">vena </w:t>
            </w:r>
            <w:proofErr w:type="spellStart"/>
            <w:r w:rsidRPr="00FE5D1D">
              <w:rPr>
                <w:rFonts w:ascii="Arial" w:eastAsia="Arial" w:hAnsi="Arial" w:cs="Arial"/>
                <w:i/>
                <w:iCs/>
                <w:sz w:val="24"/>
                <w:szCs w:val="24"/>
              </w:rPr>
              <w:t>iliaca</w:t>
            </w:r>
            <w:proofErr w:type="spellEnd"/>
            <w:r w:rsidRPr="00FE5D1D">
              <w:rPr>
                <w:rFonts w:ascii="Arial" w:eastAsia="Arial" w:hAnsi="Arial" w:cs="Arial"/>
                <w:sz w:val="24"/>
                <w:szCs w:val="24"/>
              </w:rPr>
              <w:t>) thrombosis.</w:t>
            </w:r>
          </w:p>
          <w:p w14:paraId="16FBA022" w14:textId="259524D7" w:rsidR="00FE5D1D" w:rsidRPr="00FE5D1D" w:rsidRDefault="00FE5D1D" w:rsidP="00FE5D1D">
            <w:pPr>
              <w:pStyle w:val="TableParagraph"/>
              <w:rPr>
                <w:rFonts w:ascii="Arial" w:eastAsia="Arial" w:hAnsi="Arial" w:cs="Arial"/>
                <w:sz w:val="24"/>
                <w:szCs w:val="24"/>
              </w:rPr>
            </w:pPr>
            <w:r w:rsidRPr="00FE5D1D">
              <w:rPr>
                <w:rFonts w:ascii="Arial" w:eastAsia="Arial" w:hAnsi="Arial" w:cs="Arial"/>
                <w:sz w:val="24"/>
                <w:szCs w:val="24"/>
              </w:rPr>
              <w:t>NICE Clinical Guideline (CG) 189 classifies obesity as a body mass index</w:t>
            </w:r>
            <w:r>
              <w:rPr>
                <w:rFonts w:ascii="Arial" w:eastAsia="Arial" w:hAnsi="Arial" w:cs="Arial"/>
                <w:sz w:val="24"/>
                <w:szCs w:val="24"/>
              </w:rPr>
              <w:t xml:space="preserve"> </w:t>
            </w:r>
            <w:r w:rsidRPr="00FE5D1D">
              <w:rPr>
                <w:rFonts w:ascii="Arial" w:eastAsia="Arial" w:hAnsi="Arial" w:cs="Arial"/>
                <w:sz w:val="24"/>
                <w:szCs w:val="24"/>
              </w:rPr>
              <w:t xml:space="preserve">measurement (BMI) </w:t>
            </w:r>
            <w:r w:rsidRPr="00FE5D1D">
              <w:rPr>
                <w:rFonts w:ascii="Arial" w:eastAsia="Arial" w:hAnsi="Arial" w:cs="Arial"/>
                <w:sz w:val="24"/>
                <w:szCs w:val="24"/>
              </w:rPr>
              <w:lastRenderedPageBreak/>
              <w:t>greater than 30.</w:t>
            </w:r>
          </w:p>
          <w:p w14:paraId="495B68D0" w14:textId="0CB8BD52" w:rsidR="00FE5D1D" w:rsidRDefault="00FE5D1D" w:rsidP="00FE5D1D">
            <w:pPr>
              <w:pStyle w:val="TableParagraph"/>
              <w:spacing w:before="142"/>
              <w:rPr>
                <w:rFonts w:ascii="Arial" w:eastAsia="Arial" w:hAnsi="Arial" w:cs="Arial"/>
                <w:b/>
                <w:bCs/>
                <w:sz w:val="24"/>
                <w:szCs w:val="24"/>
              </w:rPr>
            </w:pPr>
            <w:r w:rsidRPr="00FE5D1D">
              <w:rPr>
                <w:rFonts w:ascii="Arial" w:eastAsia="Arial" w:hAnsi="Arial" w:cs="Arial"/>
                <w:b/>
                <w:bCs/>
                <w:sz w:val="24"/>
                <w:szCs w:val="24"/>
              </w:rPr>
              <w:t>For treatment of VTE (uncomplicated) dose banding has been agreed as follows:</w:t>
            </w:r>
          </w:p>
          <w:p w14:paraId="1DB5990C" w14:textId="77777777" w:rsidR="00FE5D1D" w:rsidRDefault="00FE5D1D" w:rsidP="00FE5D1D">
            <w:pPr>
              <w:pStyle w:val="TableParagraph"/>
              <w:spacing w:before="142"/>
              <w:rPr>
                <w:rFonts w:ascii="Arial" w:eastAsia="Arial" w:hAnsi="Arial" w:cs="Arial"/>
                <w:b/>
                <w:bCs/>
                <w:sz w:val="24"/>
                <w:szCs w:val="24"/>
              </w:rPr>
            </w:pPr>
          </w:p>
          <w:tbl>
            <w:tblPr>
              <w:tblStyle w:val="TableGrid"/>
              <w:tblW w:w="0" w:type="auto"/>
              <w:tblLook w:val="04A0" w:firstRow="1" w:lastRow="0" w:firstColumn="1" w:lastColumn="0" w:noHBand="0" w:noVBand="1"/>
            </w:tblPr>
            <w:tblGrid>
              <w:gridCol w:w="4811"/>
              <w:gridCol w:w="4812"/>
            </w:tblGrid>
            <w:tr w:rsidR="00FE5D1D" w14:paraId="20170635" w14:textId="77777777" w:rsidTr="6414AD16">
              <w:tc>
                <w:tcPr>
                  <w:tcW w:w="9623" w:type="dxa"/>
                  <w:gridSpan w:val="2"/>
                  <w:shd w:val="clear" w:color="auto" w:fill="E5B8B7" w:themeFill="accent2" w:themeFillTint="66"/>
                </w:tcPr>
                <w:p w14:paraId="16BB0762" w14:textId="4A48BFF0"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Enoxaparin 1.5mg/kg subcutaneously once daily</w:t>
                  </w:r>
                </w:p>
              </w:tc>
            </w:tr>
            <w:tr w:rsidR="00FE5D1D" w14:paraId="31186348"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F2DBDB" w:themeFill="accent2" w:themeFillTint="33"/>
                </w:tcPr>
                <w:p w14:paraId="2E55DD4C" w14:textId="0D57BFDA"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Weight (kg)</w:t>
                  </w:r>
                </w:p>
              </w:tc>
              <w:tc>
                <w:tcPr>
                  <w:tcW w:w="4812" w:type="dxa"/>
                  <w:tcBorders>
                    <w:top w:val="outset" w:sz="6" w:space="0" w:color="auto"/>
                    <w:left w:val="outset" w:sz="6" w:space="0" w:color="auto"/>
                    <w:bottom w:val="single" w:sz="6" w:space="0" w:color="auto"/>
                    <w:right w:val="single" w:sz="6" w:space="0" w:color="auto"/>
                  </w:tcBorders>
                  <w:shd w:val="clear" w:color="auto" w:fill="F2DBDB" w:themeFill="accent2" w:themeFillTint="33"/>
                </w:tcPr>
                <w:p w14:paraId="2F176F5F" w14:textId="7A67CE2E"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Dose</w:t>
                  </w:r>
                </w:p>
              </w:tc>
            </w:tr>
            <w:tr w:rsidR="00FE5D1D" w14:paraId="5FFE39EF"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0FA59DD9" w14:textId="7B5DBF8E"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40 - 46</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5FA53564" w14:textId="568AACBC"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60mg once daily</w:t>
                  </w:r>
                </w:p>
              </w:tc>
            </w:tr>
            <w:tr w:rsidR="00FE5D1D" w14:paraId="4EFFA586"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37016249" w14:textId="211195C5"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47 - 59</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4B2469E7" w14:textId="3AAB6881"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80mg once daily</w:t>
                  </w:r>
                </w:p>
              </w:tc>
            </w:tr>
            <w:tr w:rsidR="00FE5D1D" w14:paraId="6169831C"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407DE104" w14:textId="5CD4F0B5"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60 - 74</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382E4067" w14:textId="70233368"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100mg once daily</w:t>
                  </w:r>
                </w:p>
              </w:tc>
            </w:tr>
            <w:tr w:rsidR="00FE5D1D" w14:paraId="5B6CC943"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27D7C541" w14:textId="11780CF4"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75 - 89</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1BB720AA" w14:textId="45959CF8"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120mg once daily</w:t>
                  </w:r>
                </w:p>
              </w:tc>
            </w:tr>
            <w:tr w:rsidR="00FE5D1D" w14:paraId="694B8306"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7771EF52" w14:textId="17B3B601"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90 - 110</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68F710C7" w14:textId="645A0B05"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150mg once daily</w:t>
                  </w:r>
                </w:p>
              </w:tc>
            </w:tr>
            <w:tr w:rsidR="00FE5D1D" w14:paraId="75140AEA"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10EE6A21" w14:textId="6D65A3AB"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111 - 130</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256A2B83" w14:textId="6F44C3B1" w:rsidR="00FE5D1D" w:rsidRPr="00FE5D1D" w:rsidRDefault="00FE5D1D" w:rsidP="00FE5D1D">
                  <w:pPr>
                    <w:pStyle w:val="TableParagraph"/>
                    <w:spacing w:before="142"/>
                    <w:jc w:val="center"/>
                    <w:rPr>
                      <w:rFonts w:ascii="Arial" w:eastAsia="Arial" w:hAnsi="Arial" w:cs="Arial"/>
                      <w:b/>
                      <w:bCs/>
                      <w:sz w:val="24"/>
                      <w:szCs w:val="24"/>
                    </w:rPr>
                  </w:pPr>
                  <w:r w:rsidRPr="00FE5D1D">
                    <w:rPr>
                      <w:rFonts w:ascii="Arial" w:eastAsia="Times New Roman" w:hAnsi="Arial" w:cs="Arial"/>
                      <w:sz w:val="24"/>
                      <w:szCs w:val="24"/>
                      <w:lang w:eastAsia="en-GB"/>
                    </w:rPr>
                    <w:t>180mg once daily (80mg plus 100mg)</w:t>
                  </w:r>
                </w:p>
              </w:tc>
            </w:tr>
            <w:tr w:rsidR="00FE5D1D" w14:paraId="1A2FB5A6" w14:textId="77777777" w:rsidTr="6414AD16">
              <w:tc>
                <w:tcPr>
                  <w:tcW w:w="9623" w:type="dxa"/>
                  <w:gridSpan w:val="2"/>
                  <w:tcBorders>
                    <w:top w:val="outset" w:sz="6" w:space="0" w:color="auto"/>
                    <w:left w:val="single" w:sz="6" w:space="0" w:color="auto"/>
                    <w:bottom w:val="single" w:sz="6" w:space="0" w:color="auto"/>
                    <w:right w:val="single" w:sz="6" w:space="0" w:color="auto"/>
                  </w:tcBorders>
                  <w:shd w:val="clear" w:color="auto" w:fill="E5B8B7" w:themeFill="accent2" w:themeFillTint="66"/>
                </w:tcPr>
                <w:p w14:paraId="4D42E3F3" w14:textId="7B591AF8" w:rsidR="00FE5D1D" w:rsidRPr="006F61D0" w:rsidRDefault="00FE5D1D" w:rsidP="00FE5D1D">
                  <w:pPr>
                    <w:pStyle w:val="TableParagraph"/>
                    <w:spacing w:before="142"/>
                    <w:jc w:val="center"/>
                    <w:rPr>
                      <w:rFonts w:ascii="Arial" w:eastAsia="Arial" w:hAnsi="Arial" w:cs="Arial"/>
                      <w:sz w:val="24"/>
                      <w:szCs w:val="24"/>
                    </w:rPr>
                  </w:pPr>
                  <w:r w:rsidRPr="6414AD16">
                    <w:rPr>
                      <w:rFonts w:ascii="Arial" w:eastAsia="Times New Roman" w:hAnsi="Arial" w:cs="Arial"/>
                      <w:sz w:val="24"/>
                      <w:szCs w:val="24"/>
                      <w:lang w:eastAsia="en-GB"/>
                    </w:rPr>
                    <w:t>In renal impairment (GFR &lt;30ml/min) give 1mg/kg once daily </w:t>
                  </w:r>
                </w:p>
              </w:tc>
            </w:tr>
          </w:tbl>
          <w:p w14:paraId="78CD81A4" w14:textId="77777777" w:rsidR="00F0163B" w:rsidRDefault="00F0163B" w:rsidP="006F61D0">
            <w:pPr>
              <w:rPr>
                <w:rFonts w:cs="Arial"/>
                <w:b/>
                <w:bCs/>
                <w:sz w:val="24"/>
                <w:szCs w:val="24"/>
                <w:lang w:eastAsia="en-GB"/>
              </w:rPr>
            </w:pPr>
          </w:p>
          <w:p w14:paraId="348F8DA2" w14:textId="77777777" w:rsidR="008144C8" w:rsidRDefault="008144C8" w:rsidP="006F61D0">
            <w:pPr>
              <w:rPr>
                <w:rFonts w:cs="Arial"/>
                <w:b/>
                <w:bCs/>
                <w:sz w:val="24"/>
                <w:szCs w:val="24"/>
                <w:lang w:eastAsia="en-GB"/>
              </w:rPr>
            </w:pPr>
          </w:p>
          <w:tbl>
            <w:tblPr>
              <w:tblStyle w:val="TableGrid"/>
              <w:tblW w:w="0" w:type="auto"/>
              <w:tblLook w:val="04A0" w:firstRow="1" w:lastRow="0" w:firstColumn="1" w:lastColumn="0" w:noHBand="0" w:noVBand="1"/>
            </w:tblPr>
            <w:tblGrid>
              <w:gridCol w:w="3305"/>
              <w:gridCol w:w="6935"/>
            </w:tblGrid>
            <w:tr w:rsidR="008144C8" w14:paraId="5C67B396" w14:textId="77777777" w:rsidTr="278874FE">
              <w:tc>
                <w:tcPr>
                  <w:tcW w:w="3322" w:type="dxa"/>
                </w:tcPr>
                <w:p w14:paraId="3BA9737C" w14:textId="17EF8B18" w:rsidR="008144C8" w:rsidRPr="008439C5" w:rsidRDefault="6DC889AB" w:rsidP="278874FE">
                  <w:pPr>
                    <w:rPr>
                      <w:rFonts w:cs="Arial"/>
                      <w:b/>
                      <w:bCs/>
                      <w:sz w:val="24"/>
                      <w:szCs w:val="24"/>
                      <w:lang w:eastAsia="en-GB"/>
                    </w:rPr>
                  </w:pPr>
                  <w:r w:rsidRPr="278874FE">
                    <w:rPr>
                      <w:rFonts w:cs="Arial"/>
                      <w:b/>
                      <w:bCs/>
                      <w:sz w:val="24"/>
                      <w:szCs w:val="24"/>
                      <w:lang w:eastAsia="en-GB"/>
                    </w:rPr>
                    <w:t>Higher weight patients</w:t>
                  </w:r>
                </w:p>
              </w:tc>
              <w:tc>
                <w:tcPr>
                  <w:tcW w:w="6978" w:type="dxa"/>
                </w:tcPr>
                <w:p w14:paraId="6EC02566" w14:textId="77777777" w:rsidR="008144C8" w:rsidRPr="008439C5" w:rsidRDefault="008144C8" w:rsidP="278874FE">
                  <w:pPr>
                    <w:rPr>
                      <w:rFonts w:cs="Arial"/>
                      <w:b/>
                      <w:bCs/>
                      <w:sz w:val="24"/>
                      <w:szCs w:val="24"/>
                      <w:lang w:eastAsia="en-GB"/>
                    </w:rPr>
                  </w:pPr>
                </w:p>
              </w:tc>
            </w:tr>
            <w:tr w:rsidR="008144C8" w14:paraId="012260A1" w14:textId="77777777" w:rsidTr="278874FE">
              <w:tc>
                <w:tcPr>
                  <w:tcW w:w="3322" w:type="dxa"/>
                </w:tcPr>
                <w:p w14:paraId="11617350" w14:textId="087A06BA" w:rsidR="008144C8" w:rsidRPr="008439C5" w:rsidRDefault="6DC889AB" w:rsidP="278874FE">
                  <w:pPr>
                    <w:rPr>
                      <w:rFonts w:cs="Arial"/>
                      <w:sz w:val="24"/>
                      <w:szCs w:val="24"/>
                    </w:rPr>
                  </w:pPr>
                  <w:r w:rsidRPr="278874FE">
                    <w:rPr>
                      <w:rFonts w:cs="Arial"/>
                      <w:sz w:val="24"/>
                      <w:szCs w:val="24"/>
                    </w:rPr>
                    <w:t>&gt;130kg, BMI &lt;40</w:t>
                  </w:r>
                </w:p>
              </w:tc>
              <w:tc>
                <w:tcPr>
                  <w:tcW w:w="6978" w:type="dxa"/>
                </w:tcPr>
                <w:p w14:paraId="6291742A" w14:textId="7DA8E7D3" w:rsidR="008144C8" w:rsidRPr="008439C5" w:rsidRDefault="6DC889AB" w:rsidP="278874FE">
                  <w:pPr>
                    <w:rPr>
                      <w:rFonts w:cs="Arial"/>
                      <w:sz w:val="24"/>
                      <w:szCs w:val="24"/>
                      <w:lang w:eastAsia="en-GB"/>
                    </w:rPr>
                  </w:pPr>
                  <w:r w:rsidRPr="278874FE">
                    <w:rPr>
                      <w:rFonts w:cs="Arial"/>
                      <w:sz w:val="24"/>
                      <w:szCs w:val="24"/>
                      <w:lang w:eastAsia="en-GB"/>
                    </w:rPr>
                    <w:t>1mg/kg twice daily, rounded to the nearest syringe</w:t>
                  </w:r>
                </w:p>
              </w:tc>
            </w:tr>
            <w:tr w:rsidR="008144C8" w14:paraId="1C299C43" w14:textId="77777777" w:rsidTr="278874FE">
              <w:tc>
                <w:tcPr>
                  <w:tcW w:w="3322" w:type="dxa"/>
                </w:tcPr>
                <w:p w14:paraId="1EE1AD26" w14:textId="52367520" w:rsidR="008144C8" w:rsidRPr="008439C5" w:rsidRDefault="6DC889AB" w:rsidP="278874FE">
                  <w:pPr>
                    <w:rPr>
                      <w:rFonts w:cs="Arial"/>
                      <w:sz w:val="24"/>
                      <w:szCs w:val="24"/>
                      <w:lang w:eastAsia="en-GB"/>
                    </w:rPr>
                  </w:pPr>
                  <w:r w:rsidRPr="278874FE">
                    <w:rPr>
                      <w:rFonts w:cs="Arial"/>
                      <w:sz w:val="24"/>
                      <w:szCs w:val="24"/>
                      <w:lang w:eastAsia="en-GB"/>
                    </w:rPr>
                    <w:t>&gt;130kg, BMI &gt;40</w:t>
                  </w:r>
                </w:p>
              </w:tc>
              <w:tc>
                <w:tcPr>
                  <w:tcW w:w="6978" w:type="dxa"/>
                </w:tcPr>
                <w:p w14:paraId="52BC482C" w14:textId="4D21AB5D" w:rsidR="008144C8" w:rsidRPr="008439C5" w:rsidRDefault="6DC889AB" w:rsidP="278874FE">
                  <w:pPr>
                    <w:rPr>
                      <w:rFonts w:cs="Arial"/>
                      <w:sz w:val="24"/>
                      <w:szCs w:val="24"/>
                      <w:lang w:eastAsia="en-GB"/>
                    </w:rPr>
                  </w:pPr>
                  <w:r w:rsidRPr="278874FE">
                    <w:rPr>
                      <w:rFonts w:cs="Arial"/>
                      <w:sz w:val="24"/>
                      <w:szCs w:val="24"/>
                      <w:lang w:eastAsia="en-GB"/>
                    </w:rPr>
                    <w:t>1.5mg/kg daily dose split to be given TWICE daily, rounded to the nearest syringe with factor anti-Xa monitoring</w:t>
                  </w:r>
                </w:p>
              </w:tc>
            </w:tr>
          </w:tbl>
          <w:p w14:paraId="35619119" w14:textId="030E1B8D" w:rsidR="3517F2D7" w:rsidRDefault="3517F2D7" w:rsidP="3517F2D7">
            <w:pPr>
              <w:rPr>
                <w:rFonts w:cs="Arial"/>
                <w:b/>
                <w:bCs/>
                <w:sz w:val="24"/>
                <w:szCs w:val="24"/>
                <w:lang w:eastAsia="en-GB"/>
              </w:rPr>
            </w:pPr>
          </w:p>
          <w:p w14:paraId="457D0D29" w14:textId="1FEFD723" w:rsidR="6414AD16" w:rsidRDefault="6414AD16" w:rsidP="6414AD16">
            <w:pPr>
              <w:rPr>
                <w:rFonts w:cs="Arial"/>
                <w:b/>
                <w:bCs/>
                <w:sz w:val="24"/>
                <w:szCs w:val="24"/>
                <w:lang w:eastAsia="en-GB"/>
              </w:rPr>
            </w:pPr>
          </w:p>
          <w:p w14:paraId="77F5410C" w14:textId="4C231445" w:rsidR="006F61D0" w:rsidRDefault="006F61D0" w:rsidP="006F61D0">
            <w:pPr>
              <w:rPr>
                <w:rFonts w:cs="Arial"/>
                <w:sz w:val="24"/>
                <w:szCs w:val="24"/>
                <w:lang w:eastAsia="en-GB"/>
              </w:rPr>
            </w:pPr>
            <w:r w:rsidRPr="006F61D0">
              <w:rPr>
                <w:rFonts w:cs="Arial"/>
                <w:b/>
                <w:bCs/>
                <w:sz w:val="24"/>
                <w:szCs w:val="24"/>
                <w:lang w:eastAsia="en-GB"/>
              </w:rPr>
              <w:t>For treatment of complicated VTE, dose banding has been agreed as follows:</w:t>
            </w:r>
            <w:r w:rsidRPr="006F61D0">
              <w:rPr>
                <w:rFonts w:cs="Arial"/>
                <w:sz w:val="24"/>
                <w:szCs w:val="24"/>
                <w:lang w:eastAsia="en-GB"/>
              </w:rPr>
              <w:t> </w:t>
            </w:r>
          </w:p>
          <w:p w14:paraId="5E44BFC7" w14:textId="77777777" w:rsidR="006F61D0" w:rsidRDefault="006F61D0" w:rsidP="006F61D0">
            <w:pPr>
              <w:rPr>
                <w:rFonts w:ascii="Segoe UI" w:hAnsi="Segoe UI" w:cs="Segoe UI"/>
                <w:sz w:val="24"/>
                <w:szCs w:val="24"/>
                <w:lang w:eastAsia="en-GB"/>
              </w:rPr>
            </w:pPr>
          </w:p>
          <w:tbl>
            <w:tblPr>
              <w:tblStyle w:val="TableGrid"/>
              <w:tblW w:w="0" w:type="auto"/>
              <w:tblLook w:val="04A0" w:firstRow="1" w:lastRow="0" w:firstColumn="1" w:lastColumn="0" w:noHBand="0" w:noVBand="1"/>
            </w:tblPr>
            <w:tblGrid>
              <w:gridCol w:w="4811"/>
              <w:gridCol w:w="4812"/>
            </w:tblGrid>
            <w:tr w:rsidR="006F61D0" w:rsidRPr="00FE5D1D" w14:paraId="48CFFF11" w14:textId="77777777" w:rsidTr="6414AD16">
              <w:tc>
                <w:tcPr>
                  <w:tcW w:w="9623" w:type="dxa"/>
                  <w:gridSpan w:val="2"/>
                  <w:shd w:val="clear" w:color="auto" w:fill="E5B8B7" w:themeFill="accent2" w:themeFillTint="66"/>
                </w:tcPr>
                <w:p w14:paraId="29DE1B74" w14:textId="25D8BAC0" w:rsidR="006F61D0" w:rsidRPr="00FE5D1D" w:rsidRDefault="006F61D0" w:rsidP="006F61D0">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Enoxaparin 1mg/kg subcutaneously </w:t>
                  </w:r>
                  <w:r>
                    <w:rPr>
                      <w:rFonts w:ascii="Arial" w:eastAsia="Times New Roman" w:hAnsi="Arial" w:cs="Arial"/>
                      <w:b/>
                      <w:bCs/>
                      <w:sz w:val="24"/>
                      <w:szCs w:val="24"/>
                      <w:lang w:eastAsia="en-GB"/>
                    </w:rPr>
                    <w:t>twice</w:t>
                  </w:r>
                  <w:r w:rsidRPr="00FE5D1D">
                    <w:rPr>
                      <w:rFonts w:ascii="Arial" w:eastAsia="Times New Roman" w:hAnsi="Arial" w:cs="Arial"/>
                      <w:b/>
                      <w:bCs/>
                      <w:sz w:val="24"/>
                      <w:szCs w:val="24"/>
                      <w:lang w:eastAsia="en-GB"/>
                    </w:rPr>
                    <w:t xml:space="preserve"> daily</w:t>
                  </w:r>
                </w:p>
              </w:tc>
            </w:tr>
            <w:tr w:rsidR="006F61D0" w:rsidRPr="00FE5D1D" w14:paraId="0F4CBA6A"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F2DBDB" w:themeFill="accent2" w:themeFillTint="33"/>
                </w:tcPr>
                <w:p w14:paraId="6E79056A" w14:textId="77777777" w:rsidR="006F61D0" w:rsidRPr="00FE5D1D" w:rsidRDefault="006F61D0" w:rsidP="006F61D0">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Weight (kg)</w:t>
                  </w:r>
                </w:p>
              </w:tc>
              <w:tc>
                <w:tcPr>
                  <w:tcW w:w="4812" w:type="dxa"/>
                  <w:tcBorders>
                    <w:top w:val="outset" w:sz="6" w:space="0" w:color="auto"/>
                    <w:left w:val="outset" w:sz="6" w:space="0" w:color="auto"/>
                    <w:bottom w:val="single" w:sz="6" w:space="0" w:color="auto"/>
                    <w:right w:val="single" w:sz="6" w:space="0" w:color="auto"/>
                  </w:tcBorders>
                  <w:shd w:val="clear" w:color="auto" w:fill="F2DBDB" w:themeFill="accent2" w:themeFillTint="33"/>
                </w:tcPr>
                <w:p w14:paraId="33D1B655" w14:textId="77777777" w:rsidR="006F61D0" w:rsidRPr="00FE5D1D" w:rsidRDefault="006F61D0" w:rsidP="006F61D0">
                  <w:pPr>
                    <w:pStyle w:val="TableParagraph"/>
                    <w:spacing w:before="142"/>
                    <w:jc w:val="center"/>
                    <w:rPr>
                      <w:rFonts w:ascii="Arial" w:eastAsia="Arial" w:hAnsi="Arial" w:cs="Arial"/>
                      <w:b/>
                      <w:bCs/>
                      <w:sz w:val="24"/>
                      <w:szCs w:val="24"/>
                    </w:rPr>
                  </w:pPr>
                  <w:r w:rsidRPr="00FE5D1D">
                    <w:rPr>
                      <w:rFonts w:ascii="Arial" w:eastAsia="Times New Roman" w:hAnsi="Arial" w:cs="Arial"/>
                      <w:b/>
                      <w:bCs/>
                      <w:sz w:val="24"/>
                      <w:szCs w:val="24"/>
                      <w:lang w:eastAsia="en-GB"/>
                    </w:rPr>
                    <w:t>Dose</w:t>
                  </w:r>
                </w:p>
              </w:tc>
            </w:tr>
            <w:tr w:rsidR="006F61D0" w:rsidRPr="00FE5D1D" w14:paraId="1E2C529B"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0D983EB1" w14:textId="429450DA"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35 - 44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24A9B909" w14:textId="2F31EA77"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40mg twice daily </w:t>
                  </w:r>
                </w:p>
              </w:tc>
            </w:tr>
            <w:tr w:rsidR="006F61D0" w:rsidRPr="00FE5D1D" w14:paraId="0AE739F5"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2569D0F6" w14:textId="7D563CEB"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45 - 64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6782403C" w14:textId="7C86DC7D"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60mg twice daily </w:t>
                  </w:r>
                </w:p>
              </w:tc>
            </w:tr>
            <w:tr w:rsidR="006F61D0" w:rsidRPr="00FE5D1D" w14:paraId="1D0886A7"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63A71EA7" w14:textId="24D60E21"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65 - 84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1D4FE4C8" w14:textId="79D08355"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80mg twice daily </w:t>
                  </w:r>
                </w:p>
              </w:tc>
            </w:tr>
            <w:tr w:rsidR="006F61D0" w:rsidRPr="00FE5D1D" w14:paraId="5E678DE7"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6B227EC5" w14:textId="17D15C35"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85 - 104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25663E0F" w14:textId="6E8F1697"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100mg twice daily </w:t>
                  </w:r>
                </w:p>
              </w:tc>
            </w:tr>
            <w:tr w:rsidR="006F61D0" w:rsidRPr="00FE5D1D" w14:paraId="677A7900"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45BBC98F" w14:textId="1852641B"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105 - 124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50304957" w14:textId="7422EAAB"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120mg twice daily </w:t>
                  </w:r>
                </w:p>
              </w:tc>
            </w:tr>
            <w:tr w:rsidR="006F61D0" w:rsidRPr="00FE5D1D" w14:paraId="440192A3" w14:textId="77777777" w:rsidTr="6414AD16">
              <w:tc>
                <w:tcPr>
                  <w:tcW w:w="4811" w:type="dxa"/>
                  <w:tcBorders>
                    <w:top w:val="outset" w:sz="6" w:space="0" w:color="auto"/>
                    <w:left w:val="single" w:sz="6" w:space="0" w:color="auto"/>
                    <w:bottom w:val="single" w:sz="6" w:space="0" w:color="auto"/>
                    <w:right w:val="single" w:sz="6" w:space="0" w:color="auto"/>
                  </w:tcBorders>
                  <w:shd w:val="clear" w:color="auto" w:fill="auto"/>
                </w:tcPr>
                <w:p w14:paraId="6080F281" w14:textId="3CE8401C"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125 + </w:t>
                  </w:r>
                </w:p>
              </w:tc>
              <w:tc>
                <w:tcPr>
                  <w:tcW w:w="4812" w:type="dxa"/>
                  <w:tcBorders>
                    <w:top w:val="outset" w:sz="6" w:space="0" w:color="auto"/>
                    <w:left w:val="outset" w:sz="6" w:space="0" w:color="auto"/>
                    <w:bottom w:val="single" w:sz="6" w:space="0" w:color="auto"/>
                    <w:right w:val="single" w:sz="6" w:space="0" w:color="auto"/>
                  </w:tcBorders>
                  <w:shd w:val="clear" w:color="auto" w:fill="auto"/>
                </w:tcPr>
                <w:p w14:paraId="4DE42238" w14:textId="0310D036" w:rsidR="006F61D0" w:rsidRPr="006F61D0" w:rsidRDefault="006F61D0" w:rsidP="006F61D0">
                  <w:pPr>
                    <w:pStyle w:val="TableParagraph"/>
                    <w:spacing w:before="142"/>
                    <w:jc w:val="center"/>
                    <w:rPr>
                      <w:rFonts w:ascii="Arial" w:eastAsia="Arial" w:hAnsi="Arial" w:cs="Arial"/>
                      <w:b/>
                      <w:bCs/>
                      <w:sz w:val="24"/>
                      <w:szCs w:val="24"/>
                    </w:rPr>
                  </w:pPr>
                  <w:r w:rsidRPr="006F61D0">
                    <w:rPr>
                      <w:rFonts w:ascii="Arial" w:eastAsia="Times New Roman" w:hAnsi="Arial" w:cs="Arial"/>
                      <w:sz w:val="24"/>
                      <w:szCs w:val="24"/>
                      <w:lang w:eastAsia="en-GB"/>
                    </w:rPr>
                    <w:t>150mg twice daily </w:t>
                  </w:r>
                </w:p>
              </w:tc>
            </w:tr>
            <w:tr w:rsidR="006F61D0" w:rsidRPr="00FE5D1D" w14:paraId="7E2620DD" w14:textId="77777777" w:rsidTr="6414AD16">
              <w:tc>
                <w:tcPr>
                  <w:tcW w:w="9623" w:type="dxa"/>
                  <w:gridSpan w:val="2"/>
                  <w:tcBorders>
                    <w:top w:val="outset" w:sz="6" w:space="0" w:color="auto"/>
                    <w:left w:val="single" w:sz="6" w:space="0" w:color="auto"/>
                    <w:bottom w:val="single" w:sz="6" w:space="0" w:color="auto"/>
                    <w:right w:val="single" w:sz="6" w:space="0" w:color="auto"/>
                  </w:tcBorders>
                  <w:shd w:val="clear" w:color="auto" w:fill="E5B8B7" w:themeFill="accent2" w:themeFillTint="66"/>
                </w:tcPr>
                <w:p w14:paraId="0B635E52" w14:textId="760B7138" w:rsidR="006F61D0" w:rsidRPr="006F61D0" w:rsidRDefault="006F61D0" w:rsidP="006F61D0">
                  <w:pPr>
                    <w:pStyle w:val="TableParagraph"/>
                    <w:spacing w:before="142"/>
                    <w:jc w:val="center"/>
                    <w:rPr>
                      <w:rFonts w:ascii="Arial" w:eastAsia="Arial" w:hAnsi="Arial" w:cs="Arial"/>
                      <w:sz w:val="24"/>
                      <w:szCs w:val="24"/>
                    </w:rPr>
                  </w:pPr>
                  <w:r w:rsidRPr="6414AD16">
                    <w:rPr>
                      <w:rFonts w:ascii="Arial" w:eastAsia="Times New Roman" w:hAnsi="Arial" w:cs="Arial"/>
                      <w:sz w:val="24"/>
                      <w:szCs w:val="24"/>
                      <w:lang w:eastAsia="en-GB"/>
                    </w:rPr>
                    <w:t>In renal impairment (GFR &lt;30ml/min) give 1mg/kg once daily </w:t>
                  </w:r>
                </w:p>
              </w:tc>
            </w:tr>
          </w:tbl>
          <w:p w14:paraId="1A2C5BBA" w14:textId="77777777" w:rsidR="000E33DD" w:rsidRDefault="000E33DD" w:rsidP="000E33DD">
            <w:pPr>
              <w:overflowPunct/>
              <w:autoSpaceDE/>
              <w:autoSpaceDN/>
              <w:adjustRightInd/>
              <w:textAlignment w:val="auto"/>
              <w:rPr>
                <w:rFonts w:cs="Arial"/>
                <w:sz w:val="24"/>
                <w:szCs w:val="24"/>
              </w:rPr>
            </w:pPr>
          </w:p>
        </w:tc>
      </w:tr>
      <w:tr w:rsidR="000E33DD" w:rsidRPr="00B31B81" w14:paraId="5C00BE62" w14:textId="77777777" w:rsidTr="00BE4240">
        <w:trPr>
          <w:trHeight w:val="300"/>
          <w:jc w:val="center"/>
        </w:trPr>
        <w:tc>
          <w:tcPr>
            <w:tcW w:w="10466" w:type="dxa"/>
            <w:shd w:val="clear" w:color="auto" w:fill="auto"/>
          </w:tcPr>
          <w:p w14:paraId="17ACD1FE" w14:textId="77777777" w:rsidR="000E33DD" w:rsidRDefault="000E33DD" w:rsidP="000E33DD">
            <w:pPr>
              <w:overflowPunct/>
              <w:autoSpaceDE/>
              <w:autoSpaceDN/>
              <w:adjustRightInd/>
              <w:textAlignment w:val="auto"/>
              <w:rPr>
                <w:rFonts w:cs="Arial"/>
                <w:sz w:val="24"/>
                <w:szCs w:val="24"/>
              </w:rPr>
            </w:pPr>
          </w:p>
        </w:tc>
      </w:tr>
      <w:tr w:rsidR="000E33DD" w:rsidRPr="00B31B81" w14:paraId="29EE9F5B" w14:textId="77777777" w:rsidTr="00BE4240">
        <w:trPr>
          <w:trHeight w:val="300"/>
          <w:jc w:val="center"/>
        </w:trPr>
        <w:tc>
          <w:tcPr>
            <w:tcW w:w="10466" w:type="dxa"/>
            <w:shd w:val="clear" w:color="auto" w:fill="auto"/>
          </w:tcPr>
          <w:p w14:paraId="679DC07E" w14:textId="1BBAE857" w:rsidR="000E33DD" w:rsidRDefault="004446F4" w:rsidP="004446F4">
            <w:pPr>
              <w:pStyle w:val="Heading3"/>
              <w:rPr>
                <w:rFonts w:cs="Arial"/>
              </w:rPr>
            </w:pPr>
            <w:bookmarkStart w:id="13" w:name="_Toc176873940"/>
            <w:r>
              <w:t xml:space="preserve">4.2.2   </w:t>
            </w:r>
            <w:r w:rsidRPr="004446F4">
              <w:t>Prophylaxis of DVT</w:t>
            </w:r>
            <w:bookmarkEnd w:id="13"/>
          </w:p>
        </w:tc>
      </w:tr>
      <w:tr w:rsidR="000E33DD" w:rsidRPr="00B31B81" w14:paraId="29804994" w14:textId="77777777" w:rsidTr="00BE4240">
        <w:trPr>
          <w:trHeight w:val="300"/>
          <w:jc w:val="center"/>
        </w:trPr>
        <w:tc>
          <w:tcPr>
            <w:tcW w:w="10466" w:type="dxa"/>
            <w:shd w:val="clear" w:color="auto" w:fill="auto"/>
          </w:tcPr>
          <w:p w14:paraId="6A5066AF" w14:textId="77777777" w:rsidR="000E33DD" w:rsidRDefault="000E33DD" w:rsidP="000E33DD">
            <w:pPr>
              <w:overflowPunct/>
              <w:autoSpaceDE/>
              <w:autoSpaceDN/>
              <w:adjustRightInd/>
              <w:textAlignment w:val="auto"/>
              <w:rPr>
                <w:rFonts w:cs="Arial"/>
                <w:sz w:val="24"/>
                <w:szCs w:val="24"/>
              </w:rPr>
            </w:pPr>
          </w:p>
        </w:tc>
      </w:tr>
      <w:tr w:rsidR="000E33DD" w:rsidRPr="00B31B81" w14:paraId="0A504191" w14:textId="77777777" w:rsidTr="00BE4240">
        <w:trPr>
          <w:trHeight w:val="300"/>
          <w:jc w:val="center"/>
        </w:trPr>
        <w:tc>
          <w:tcPr>
            <w:tcW w:w="10466" w:type="dxa"/>
            <w:shd w:val="clear" w:color="auto" w:fill="auto"/>
          </w:tcPr>
          <w:p w14:paraId="2E586E94" w14:textId="1196FB5C" w:rsidR="004446F4" w:rsidRDefault="004446F4" w:rsidP="004446F4">
            <w:pPr>
              <w:rPr>
                <w:rFonts w:cs="Arial"/>
                <w:sz w:val="24"/>
                <w:szCs w:val="24"/>
                <w:lang w:eastAsia="en-GB"/>
              </w:rPr>
            </w:pPr>
            <w:r w:rsidRPr="004446F4">
              <w:rPr>
                <w:rFonts w:cs="Arial"/>
                <w:sz w:val="24"/>
                <w:szCs w:val="24"/>
                <w:lang w:eastAsia="en-GB"/>
              </w:rPr>
              <w:t>The dose of enoxaparin should be amended in accordance with the patient’s weight. The suggested doses of enoxaparin for thromboprophylaxis in non-pregnant adults are: </w:t>
            </w:r>
          </w:p>
          <w:p w14:paraId="7001B1DA" w14:textId="77777777" w:rsidR="004446F4" w:rsidRDefault="004446F4" w:rsidP="004446F4">
            <w:pPr>
              <w:rPr>
                <w:rFonts w:cs="Arial"/>
                <w:sz w:val="24"/>
                <w:szCs w:val="24"/>
                <w:lang w:eastAsia="en-GB"/>
              </w:rPr>
            </w:pPr>
          </w:p>
          <w:p w14:paraId="649AA35E" w14:textId="77777777" w:rsidR="0030138D" w:rsidRPr="004446F4" w:rsidRDefault="0030138D" w:rsidP="004446F4">
            <w:pPr>
              <w:rPr>
                <w:rFonts w:cs="Arial"/>
                <w:sz w:val="24"/>
                <w:szCs w:val="24"/>
                <w:lang w:eastAsia="en-GB"/>
              </w:rPr>
            </w:pPr>
          </w:p>
          <w:tbl>
            <w:tblPr>
              <w:tblStyle w:val="TableGrid"/>
              <w:tblW w:w="10077" w:type="dxa"/>
              <w:tblLook w:val="04A0" w:firstRow="1" w:lastRow="0" w:firstColumn="1" w:lastColumn="0" w:noHBand="0" w:noVBand="1"/>
            </w:tblPr>
            <w:tblGrid>
              <w:gridCol w:w="1923"/>
              <w:gridCol w:w="1924"/>
              <w:gridCol w:w="1925"/>
              <w:gridCol w:w="2179"/>
              <w:gridCol w:w="2126"/>
            </w:tblGrid>
            <w:tr w:rsidR="004446F4" w14:paraId="1C97C487" w14:textId="77777777" w:rsidTr="004446F4">
              <w:tc>
                <w:tcPr>
                  <w:tcW w:w="1923" w:type="dxa"/>
                  <w:tcBorders>
                    <w:top w:val="single" w:sz="6" w:space="0" w:color="auto"/>
                    <w:left w:val="single" w:sz="6" w:space="0" w:color="auto"/>
                    <w:bottom w:val="single" w:sz="6" w:space="0" w:color="auto"/>
                    <w:right w:val="single" w:sz="6" w:space="0" w:color="auto"/>
                  </w:tcBorders>
                  <w:shd w:val="clear" w:color="auto" w:fill="auto"/>
                </w:tcPr>
                <w:p w14:paraId="4E7DBAA9" w14:textId="2836726D" w:rsidR="004446F4" w:rsidRPr="004446F4" w:rsidRDefault="004446F4" w:rsidP="004446F4">
                  <w:pPr>
                    <w:rPr>
                      <w:rFonts w:ascii="Segoe UI" w:hAnsi="Segoe UI" w:cs="Segoe UI"/>
                      <w:sz w:val="24"/>
                      <w:szCs w:val="24"/>
                      <w:lang w:eastAsia="en-GB"/>
                    </w:rPr>
                  </w:pPr>
                  <w:r w:rsidRPr="004446F4">
                    <w:rPr>
                      <w:rFonts w:cs="Arial"/>
                      <w:b/>
                      <w:sz w:val="24"/>
                      <w:szCs w:val="24"/>
                      <w:lang w:eastAsia="en-GB"/>
                    </w:rPr>
                    <w:lastRenderedPageBreak/>
                    <w:t>Weight </w:t>
                  </w:r>
                </w:p>
              </w:tc>
              <w:tc>
                <w:tcPr>
                  <w:tcW w:w="1924" w:type="dxa"/>
                  <w:tcBorders>
                    <w:top w:val="single" w:sz="6" w:space="0" w:color="auto"/>
                    <w:left w:val="outset" w:sz="6" w:space="0" w:color="auto"/>
                    <w:bottom w:val="single" w:sz="6" w:space="0" w:color="auto"/>
                    <w:right w:val="single" w:sz="6" w:space="0" w:color="auto"/>
                  </w:tcBorders>
                  <w:shd w:val="clear" w:color="auto" w:fill="auto"/>
                </w:tcPr>
                <w:p w14:paraId="486ED3EA" w14:textId="4BD080A3" w:rsidR="004446F4" w:rsidRPr="004446F4" w:rsidRDefault="004446F4" w:rsidP="004446F4">
                  <w:pPr>
                    <w:rPr>
                      <w:rFonts w:ascii="Segoe UI" w:hAnsi="Segoe UI" w:cs="Segoe UI"/>
                      <w:sz w:val="24"/>
                      <w:szCs w:val="24"/>
                      <w:lang w:eastAsia="en-GB"/>
                    </w:rPr>
                  </w:pPr>
                  <w:r w:rsidRPr="004446F4">
                    <w:rPr>
                      <w:rFonts w:cs="Arial"/>
                      <w:b/>
                      <w:sz w:val="24"/>
                      <w:szCs w:val="24"/>
                      <w:lang w:eastAsia="en-GB"/>
                    </w:rPr>
                    <w:t>&lt;50kg </w:t>
                  </w:r>
                </w:p>
              </w:tc>
              <w:tc>
                <w:tcPr>
                  <w:tcW w:w="1925" w:type="dxa"/>
                  <w:tcBorders>
                    <w:top w:val="single" w:sz="6" w:space="0" w:color="auto"/>
                    <w:left w:val="outset" w:sz="6" w:space="0" w:color="auto"/>
                    <w:bottom w:val="single" w:sz="6" w:space="0" w:color="auto"/>
                    <w:right w:val="single" w:sz="6" w:space="0" w:color="auto"/>
                  </w:tcBorders>
                  <w:shd w:val="clear" w:color="auto" w:fill="auto"/>
                </w:tcPr>
                <w:p w14:paraId="5EC48EC6" w14:textId="18E3BA2B" w:rsidR="004446F4" w:rsidRPr="004446F4" w:rsidRDefault="004446F4" w:rsidP="004446F4">
                  <w:pPr>
                    <w:rPr>
                      <w:rFonts w:ascii="Segoe UI" w:hAnsi="Segoe UI" w:cs="Segoe UI"/>
                      <w:sz w:val="24"/>
                      <w:szCs w:val="24"/>
                      <w:lang w:eastAsia="en-GB"/>
                    </w:rPr>
                  </w:pPr>
                  <w:r w:rsidRPr="004446F4">
                    <w:rPr>
                      <w:rFonts w:cs="Arial"/>
                      <w:b/>
                      <w:sz w:val="24"/>
                      <w:szCs w:val="24"/>
                      <w:lang w:eastAsia="en-GB"/>
                    </w:rPr>
                    <w:t>50 - 100kg </w:t>
                  </w:r>
                </w:p>
              </w:tc>
              <w:tc>
                <w:tcPr>
                  <w:tcW w:w="2179" w:type="dxa"/>
                  <w:tcBorders>
                    <w:top w:val="single" w:sz="6" w:space="0" w:color="auto"/>
                    <w:left w:val="outset" w:sz="6" w:space="0" w:color="auto"/>
                    <w:bottom w:val="single" w:sz="6" w:space="0" w:color="auto"/>
                    <w:right w:val="single" w:sz="6" w:space="0" w:color="auto"/>
                  </w:tcBorders>
                  <w:shd w:val="clear" w:color="auto" w:fill="auto"/>
                </w:tcPr>
                <w:p w14:paraId="35A628CF" w14:textId="7369CC00" w:rsidR="004446F4" w:rsidRPr="004446F4" w:rsidRDefault="004446F4" w:rsidP="004446F4">
                  <w:pPr>
                    <w:rPr>
                      <w:rFonts w:ascii="Segoe UI" w:hAnsi="Segoe UI" w:cs="Segoe UI"/>
                      <w:sz w:val="24"/>
                      <w:szCs w:val="24"/>
                      <w:lang w:eastAsia="en-GB"/>
                    </w:rPr>
                  </w:pPr>
                  <w:r w:rsidRPr="004446F4">
                    <w:rPr>
                      <w:rFonts w:cs="Arial"/>
                      <w:b/>
                      <w:sz w:val="24"/>
                      <w:szCs w:val="24"/>
                      <w:lang w:eastAsia="en-GB"/>
                    </w:rPr>
                    <w:t>100 - 150kg </w:t>
                  </w:r>
                </w:p>
              </w:tc>
              <w:tc>
                <w:tcPr>
                  <w:tcW w:w="2126" w:type="dxa"/>
                  <w:tcBorders>
                    <w:top w:val="single" w:sz="6" w:space="0" w:color="auto"/>
                    <w:left w:val="outset" w:sz="6" w:space="0" w:color="auto"/>
                    <w:bottom w:val="single" w:sz="6" w:space="0" w:color="auto"/>
                    <w:right w:val="single" w:sz="6" w:space="0" w:color="auto"/>
                  </w:tcBorders>
                  <w:shd w:val="clear" w:color="auto" w:fill="auto"/>
                </w:tcPr>
                <w:p w14:paraId="42784FBC" w14:textId="3CC407AC" w:rsidR="004446F4" w:rsidRPr="004446F4" w:rsidRDefault="004446F4" w:rsidP="004446F4">
                  <w:pPr>
                    <w:rPr>
                      <w:rFonts w:ascii="Segoe UI" w:hAnsi="Segoe UI" w:cs="Segoe UI"/>
                      <w:sz w:val="24"/>
                      <w:szCs w:val="24"/>
                      <w:lang w:eastAsia="en-GB"/>
                    </w:rPr>
                  </w:pPr>
                  <w:r w:rsidRPr="004446F4">
                    <w:rPr>
                      <w:rFonts w:cs="Arial"/>
                      <w:b/>
                      <w:sz w:val="24"/>
                      <w:szCs w:val="24"/>
                      <w:lang w:eastAsia="en-GB"/>
                    </w:rPr>
                    <w:t>&gt; 150kg </w:t>
                  </w:r>
                </w:p>
              </w:tc>
            </w:tr>
            <w:tr w:rsidR="004446F4" w14:paraId="6491A44A" w14:textId="77777777" w:rsidTr="004446F4">
              <w:tc>
                <w:tcPr>
                  <w:tcW w:w="1923" w:type="dxa"/>
                  <w:tcBorders>
                    <w:top w:val="outset" w:sz="6" w:space="0" w:color="auto"/>
                    <w:left w:val="single" w:sz="6" w:space="0" w:color="auto"/>
                    <w:bottom w:val="single" w:sz="6" w:space="0" w:color="auto"/>
                    <w:right w:val="single" w:sz="6" w:space="0" w:color="auto"/>
                  </w:tcBorders>
                  <w:shd w:val="clear" w:color="auto" w:fill="auto"/>
                </w:tcPr>
                <w:p w14:paraId="055B31BC" w14:textId="47672C13" w:rsidR="004446F4" w:rsidRPr="004446F4" w:rsidRDefault="004446F4" w:rsidP="004446F4">
                  <w:pPr>
                    <w:rPr>
                      <w:rFonts w:ascii="Segoe UI" w:hAnsi="Segoe UI" w:cs="Segoe UI"/>
                      <w:sz w:val="24"/>
                      <w:szCs w:val="24"/>
                      <w:lang w:eastAsia="en-GB"/>
                    </w:rPr>
                  </w:pPr>
                  <w:r w:rsidRPr="004446F4">
                    <w:rPr>
                      <w:rFonts w:cs="Arial"/>
                      <w:b/>
                      <w:sz w:val="24"/>
                      <w:szCs w:val="24"/>
                      <w:lang w:eastAsia="en-GB"/>
                    </w:rPr>
                    <w:t>Enoxaparin </w:t>
                  </w:r>
                </w:p>
              </w:tc>
              <w:tc>
                <w:tcPr>
                  <w:tcW w:w="1924" w:type="dxa"/>
                  <w:tcBorders>
                    <w:top w:val="outset" w:sz="6" w:space="0" w:color="auto"/>
                    <w:left w:val="outset" w:sz="6" w:space="0" w:color="auto"/>
                    <w:bottom w:val="single" w:sz="6" w:space="0" w:color="auto"/>
                    <w:right w:val="single" w:sz="6" w:space="0" w:color="auto"/>
                  </w:tcBorders>
                  <w:shd w:val="clear" w:color="auto" w:fill="auto"/>
                </w:tcPr>
                <w:p w14:paraId="168F9FBD" w14:textId="5C129F88" w:rsidR="004446F4" w:rsidRPr="004446F4" w:rsidRDefault="004446F4" w:rsidP="004446F4">
                  <w:pPr>
                    <w:rPr>
                      <w:rFonts w:ascii="Segoe UI" w:hAnsi="Segoe UI" w:cs="Segoe UI"/>
                      <w:sz w:val="24"/>
                      <w:szCs w:val="24"/>
                      <w:lang w:eastAsia="en-GB"/>
                    </w:rPr>
                  </w:pPr>
                  <w:r w:rsidRPr="004446F4">
                    <w:rPr>
                      <w:rFonts w:cs="Arial"/>
                      <w:sz w:val="24"/>
                      <w:szCs w:val="24"/>
                      <w:lang w:eastAsia="en-GB"/>
                    </w:rPr>
                    <w:t>20mg daily </w:t>
                  </w:r>
                </w:p>
              </w:tc>
              <w:tc>
                <w:tcPr>
                  <w:tcW w:w="1925" w:type="dxa"/>
                  <w:tcBorders>
                    <w:top w:val="outset" w:sz="6" w:space="0" w:color="auto"/>
                    <w:left w:val="outset" w:sz="6" w:space="0" w:color="auto"/>
                    <w:bottom w:val="single" w:sz="6" w:space="0" w:color="auto"/>
                    <w:right w:val="single" w:sz="6" w:space="0" w:color="auto"/>
                  </w:tcBorders>
                  <w:shd w:val="clear" w:color="auto" w:fill="auto"/>
                </w:tcPr>
                <w:p w14:paraId="1EEFD01B" w14:textId="517EFAF3" w:rsidR="004446F4" w:rsidRPr="004446F4" w:rsidRDefault="004446F4" w:rsidP="004446F4">
                  <w:pPr>
                    <w:rPr>
                      <w:rFonts w:ascii="Segoe UI" w:hAnsi="Segoe UI" w:cs="Segoe UI"/>
                      <w:sz w:val="24"/>
                      <w:szCs w:val="24"/>
                      <w:lang w:eastAsia="en-GB"/>
                    </w:rPr>
                  </w:pPr>
                  <w:r w:rsidRPr="004446F4">
                    <w:rPr>
                      <w:rFonts w:cs="Arial"/>
                      <w:sz w:val="24"/>
                      <w:szCs w:val="24"/>
                      <w:lang w:eastAsia="en-GB"/>
                    </w:rPr>
                    <w:t>40mg daily </w:t>
                  </w:r>
                </w:p>
              </w:tc>
              <w:tc>
                <w:tcPr>
                  <w:tcW w:w="2179" w:type="dxa"/>
                  <w:tcBorders>
                    <w:top w:val="outset" w:sz="6" w:space="0" w:color="auto"/>
                    <w:left w:val="outset" w:sz="6" w:space="0" w:color="auto"/>
                    <w:bottom w:val="single" w:sz="6" w:space="0" w:color="auto"/>
                    <w:right w:val="single" w:sz="6" w:space="0" w:color="auto"/>
                  </w:tcBorders>
                  <w:shd w:val="clear" w:color="auto" w:fill="auto"/>
                </w:tcPr>
                <w:p w14:paraId="710F695B" w14:textId="0F6E0E41" w:rsidR="004446F4" w:rsidRPr="004446F4" w:rsidRDefault="004446F4" w:rsidP="004446F4">
                  <w:pPr>
                    <w:rPr>
                      <w:rFonts w:ascii="Segoe UI" w:hAnsi="Segoe UI" w:cs="Segoe UI"/>
                      <w:sz w:val="24"/>
                      <w:szCs w:val="24"/>
                      <w:lang w:eastAsia="en-GB"/>
                    </w:rPr>
                  </w:pPr>
                  <w:r w:rsidRPr="004446F4">
                    <w:rPr>
                      <w:rFonts w:cs="Arial"/>
                      <w:sz w:val="24"/>
                      <w:szCs w:val="24"/>
                      <w:lang w:eastAsia="en-GB"/>
                    </w:rPr>
                    <w:t>40mg twice daily </w:t>
                  </w:r>
                </w:p>
              </w:tc>
              <w:tc>
                <w:tcPr>
                  <w:tcW w:w="2126" w:type="dxa"/>
                  <w:tcBorders>
                    <w:top w:val="outset" w:sz="6" w:space="0" w:color="auto"/>
                    <w:left w:val="outset" w:sz="6" w:space="0" w:color="auto"/>
                    <w:bottom w:val="single" w:sz="6" w:space="0" w:color="auto"/>
                    <w:right w:val="single" w:sz="6" w:space="0" w:color="auto"/>
                  </w:tcBorders>
                  <w:shd w:val="clear" w:color="auto" w:fill="auto"/>
                </w:tcPr>
                <w:p w14:paraId="7749C82F" w14:textId="0C257C27" w:rsidR="004446F4" w:rsidRPr="004446F4" w:rsidRDefault="004446F4" w:rsidP="004446F4">
                  <w:pPr>
                    <w:rPr>
                      <w:rFonts w:ascii="Segoe UI" w:hAnsi="Segoe UI" w:cs="Segoe UI"/>
                      <w:sz w:val="24"/>
                      <w:szCs w:val="24"/>
                      <w:lang w:eastAsia="en-GB"/>
                    </w:rPr>
                  </w:pPr>
                  <w:r w:rsidRPr="004446F4">
                    <w:rPr>
                      <w:rFonts w:cs="Arial"/>
                      <w:sz w:val="24"/>
                      <w:szCs w:val="24"/>
                      <w:lang w:eastAsia="en-GB"/>
                    </w:rPr>
                    <w:t>60mg twice daily </w:t>
                  </w:r>
                </w:p>
              </w:tc>
            </w:tr>
          </w:tbl>
          <w:p w14:paraId="01D2AD55" w14:textId="6BF1124C" w:rsidR="000E33DD" w:rsidRPr="004446F4" w:rsidRDefault="000E33DD" w:rsidP="004446F4">
            <w:pPr>
              <w:rPr>
                <w:rFonts w:ascii="Segoe UI" w:hAnsi="Segoe UI" w:cs="Segoe UI"/>
                <w:sz w:val="24"/>
                <w:szCs w:val="24"/>
                <w:lang w:eastAsia="en-GB"/>
              </w:rPr>
            </w:pPr>
          </w:p>
        </w:tc>
      </w:tr>
      <w:tr w:rsidR="000E33DD" w:rsidRPr="00B31B81" w14:paraId="179A6B95" w14:textId="77777777" w:rsidTr="00BE4240">
        <w:trPr>
          <w:trHeight w:val="300"/>
          <w:jc w:val="center"/>
        </w:trPr>
        <w:tc>
          <w:tcPr>
            <w:tcW w:w="10466" w:type="dxa"/>
            <w:shd w:val="clear" w:color="auto" w:fill="auto"/>
          </w:tcPr>
          <w:p w14:paraId="15B338E5" w14:textId="6C2C6E21" w:rsidR="000E33DD" w:rsidRPr="007456F6" w:rsidRDefault="000E33DD" w:rsidP="000E33DD">
            <w:pPr>
              <w:pStyle w:val="TableParagraph"/>
              <w:spacing w:line="241" w:lineRule="auto"/>
              <w:ind w:right="283"/>
              <w:rPr>
                <w:rFonts w:ascii="Arial"/>
                <w:sz w:val="24"/>
                <w:szCs w:val="24"/>
              </w:rPr>
            </w:pPr>
          </w:p>
        </w:tc>
      </w:tr>
      <w:tr w:rsidR="000E33DD" w:rsidRPr="00B31B81" w14:paraId="44E49B63" w14:textId="77777777" w:rsidTr="00BE4240">
        <w:trPr>
          <w:trHeight w:val="300"/>
          <w:jc w:val="center"/>
        </w:trPr>
        <w:tc>
          <w:tcPr>
            <w:tcW w:w="10466" w:type="dxa"/>
            <w:shd w:val="clear" w:color="auto" w:fill="auto"/>
          </w:tcPr>
          <w:p w14:paraId="456EA3CD" w14:textId="564903C5" w:rsidR="000E33DD" w:rsidRDefault="3DB13CAC" w:rsidP="278874FE">
            <w:pPr>
              <w:rPr>
                <w:rFonts w:cs="Arial"/>
                <w:b/>
                <w:bCs/>
                <w:sz w:val="24"/>
                <w:szCs w:val="24"/>
                <w:lang w:eastAsia="en-GB"/>
              </w:rPr>
            </w:pPr>
            <w:r w:rsidRPr="278874FE">
              <w:rPr>
                <w:rFonts w:cs="Arial"/>
                <w:b/>
                <w:bCs/>
                <w:sz w:val="24"/>
                <w:szCs w:val="24"/>
                <w:lang w:eastAsia="en-GB"/>
              </w:rPr>
              <w:t xml:space="preserve">The following table indicates recommended </w:t>
            </w:r>
            <w:r w:rsidR="2AF96CAB" w:rsidRPr="278874FE">
              <w:rPr>
                <w:rFonts w:cs="Arial"/>
                <w:b/>
                <w:bCs/>
                <w:sz w:val="24"/>
                <w:szCs w:val="24"/>
                <w:lang w:eastAsia="en-GB"/>
              </w:rPr>
              <w:t xml:space="preserve">prophylactic </w:t>
            </w:r>
            <w:r w:rsidRPr="278874FE">
              <w:rPr>
                <w:rFonts w:cs="Arial"/>
                <w:b/>
                <w:bCs/>
                <w:sz w:val="24"/>
                <w:szCs w:val="24"/>
                <w:lang w:eastAsia="en-GB"/>
              </w:rPr>
              <w:t>doses in patients with reduced ren</w:t>
            </w:r>
            <w:r w:rsidR="5BA2DD46" w:rsidRPr="278874FE">
              <w:rPr>
                <w:rFonts w:cs="Arial"/>
                <w:b/>
                <w:bCs/>
                <w:sz w:val="24"/>
                <w:szCs w:val="24"/>
                <w:lang w:eastAsia="en-GB"/>
              </w:rPr>
              <w:t>al function:</w:t>
            </w:r>
          </w:p>
          <w:p w14:paraId="1AAB5C7F" w14:textId="55287694" w:rsidR="000E33DD" w:rsidRDefault="000E33DD" w:rsidP="278874FE">
            <w:pPr>
              <w:rPr>
                <w:rFonts w:cs="Arial"/>
                <w:b/>
                <w:bCs/>
                <w:sz w:val="24"/>
                <w:szCs w:val="24"/>
                <w:lang w:eastAsia="en-GB"/>
              </w:rPr>
            </w:pPr>
          </w:p>
          <w:tbl>
            <w:tblPr>
              <w:tblStyle w:val="TableGrid"/>
              <w:tblW w:w="0" w:type="auto"/>
              <w:tblLayout w:type="fixed"/>
              <w:tblLook w:val="06A0" w:firstRow="1" w:lastRow="0" w:firstColumn="1" w:lastColumn="0" w:noHBand="1" w:noVBand="1"/>
            </w:tblPr>
            <w:tblGrid>
              <w:gridCol w:w="3414"/>
              <w:gridCol w:w="3413"/>
              <w:gridCol w:w="3413"/>
            </w:tblGrid>
            <w:tr w:rsidR="69399457" w14:paraId="7A571FD8" w14:textId="77777777" w:rsidTr="278874FE">
              <w:trPr>
                <w:trHeight w:val="300"/>
              </w:trPr>
              <w:tc>
                <w:tcPr>
                  <w:tcW w:w="3415" w:type="dxa"/>
                </w:tcPr>
                <w:p w14:paraId="7FD8D611" w14:textId="3995596F" w:rsidR="22BA5222" w:rsidRDefault="68142854" w:rsidP="278874FE">
                  <w:pPr>
                    <w:rPr>
                      <w:rFonts w:cs="Arial"/>
                      <w:b/>
                      <w:bCs/>
                      <w:sz w:val="24"/>
                      <w:szCs w:val="24"/>
                      <w:lang w:eastAsia="en-GB"/>
                    </w:rPr>
                  </w:pPr>
                  <w:r w:rsidRPr="278874FE">
                    <w:rPr>
                      <w:rFonts w:cs="Arial"/>
                      <w:b/>
                      <w:bCs/>
                      <w:sz w:val="24"/>
                      <w:szCs w:val="24"/>
                      <w:lang w:eastAsia="en-GB"/>
                    </w:rPr>
                    <w:t>Renal Function</w:t>
                  </w:r>
                </w:p>
              </w:tc>
              <w:tc>
                <w:tcPr>
                  <w:tcW w:w="3415" w:type="dxa"/>
                </w:tcPr>
                <w:p w14:paraId="15C0B9C0" w14:textId="6FF8FE92" w:rsidR="22BA5222" w:rsidRDefault="68142854" w:rsidP="278874FE">
                  <w:pPr>
                    <w:rPr>
                      <w:rFonts w:cs="Arial"/>
                      <w:b/>
                      <w:bCs/>
                      <w:sz w:val="24"/>
                      <w:szCs w:val="24"/>
                      <w:lang w:eastAsia="en-GB"/>
                    </w:rPr>
                  </w:pPr>
                  <w:r w:rsidRPr="278874FE">
                    <w:rPr>
                      <w:rFonts w:cs="Arial"/>
                      <w:b/>
                      <w:bCs/>
                      <w:sz w:val="24"/>
                      <w:szCs w:val="24"/>
                      <w:lang w:eastAsia="en-GB"/>
                    </w:rPr>
                    <w:t>Bodyweight</w:t>
                  </w:r>
                </w:p>
              </w:tc>
              <w:tc>
                <w:tcPr>
                  <w:tcW w:w="3415" w:type="dxa"/>
                </w:tcPr>
                <w:p w14:paraId="260718DC" w14:textId="495BDC43" w:rsidR="22BA5222" w:rsidRDefault="68142854" w:rsidP="278874FE">
                  <w:pPr>
                    <w:rPr>
                      <w:rFonts w:cs="Arial"/>
                      <w:b/>
                      <w:bCs/>
                      <w:sz w:val="24"/>
                      <w:szCs w:val="24"/>
                      <w:lang w:eastAsia="en-GB"/>
                    </w:rPr>
                  </w:pPr>
                  <w:r w:rsidRPr="278874FE">
                    <w:rPr>
                      <w:rFonts w:cs="Arial"/>
                      <w:b/>
                      <w:bCs/>
                      <w:sz w:val="24"/>
                      <w:szCs w:val="24"/>
                      <w:lang w:eastAsia="en-GB"/>
                    </w:rPr>
                    <w:t>Enoxaparin dose</w:t>
                  </w:r>
                </w:p>
              </w:tc>
            </w:tr>
            <w:tr w:rsidR="69399457" w14:paraId="0C503A1C" w14:textId="77777777" w:rsidTr="278874FE">
              <w:trPr>
                <w:trHeight w:val="300"/>
              </w:trPr>
              <w:tc>
                <w:tcPr>
                  <w:tcW w:w="3415" w:type="dxa"/>
                </w:tcPr>
                <w:p w14:paraId="0AAEB875" w14:textId="1E007899" w:rsidR="22BA5222" w:rsidRDefault="68142854" w:rsidP="278874FE">
                  <w:pPr>
                    <w:spacing w:line="259" w:lineRule="auto"/>
                    <w:rPr>
                      <w:rFonts w:cs="Arial"/>
                      <w:sz w:val="24"/>
                      <w:szCs w:val="24"/>
                      <w:lang w:eastAsia="en-GB"/>
                    </w:rPr>
                  </w:pPr>
                  <w:r w:rsidRPr="278874FE">
                    <w:rPr>
                      <w:rFonts w:cs="Arial"/>
                      <w:sz w:val="24"/>
                      <w:szCs w:val="24"/>
                      <w:lang w:eastAsia="en-GB"/>
                    </w:rPr>
                    <w:t>GFR &lt;15ml/min</w:t>
                  </w:r>
                </w:p>
              </w:tc>
              <w:tc>
                <w:tcPr>
                  <w:tcW w:w="3415" w:type="dxa"/>
                </w:tcPr>
                <w:p w14:paraId="73E3C1BE" w14:textId="274258B7" w:rsidR="22BA5222" w:rsidRDefault="68142854" w:rsidP="278874FE">
                  <w:pPr>
                    <w:rPr>
                      <w:rFonts w:cs="Arial"/>
                      <w:sz w:val="24"/>
                      <w:szCs w:val="24"/>
                      <w:lang w:eastAsia="en-GB"/>
                    </w:rPr>
                  </w:pPr>
                  <w:r w:rsidRPr="278874FE">
                    <w:rPr>
                      <w:rFonts w:cs="Arial"/>
                      <w:sz w:val="24"/>
                      <w:szCs w:val="24"/>
                      <w:lang w:eastAsia="en-GB"/>
                    </w:rPr>
                    <w:t>All weight</w:t>
                  </w:r>
                </w:p>
              </w:tc>
              <w:tc>
                <w:tcPr>
                  <w:tcW w:w="3415" w:type="dxa"/>
                </w:tcPr>
                <w:p w14:paraId="2F478372" w14:textId="5E3B8992" w:rsidR="22BA5222" w:rsidRDefault="68142854" w:rsidP="278874FE">
                  <w:pPr>
                    <w:rPr>
                      <w:rFonts w:cs="Arial"/>
                      <w:sz w:val="24"/>
                      <w:szCs w:val="24"/>
                      <w:lang w:eastAsia="en-GB"/>
                    </w:rPr>
                  </w:pPr>
                  <w:r w:rsidRPr="278874FE">
                    <w:rPr>
                      <w:rFonts w:cs="Arial"/>
                      <w:sz w:val="24"/>
                      <w:szCs w:val="24"/>
                      <w:lang w:eastAsia="en-GB"/>
                    </w:rPr>
                    <w:t xml:space="preserve">20mg </w:t>
                  </w:r>
                  <w:r w:rsidR="15C2CFBD" w:rsidRPr="278874FE">
                    <w:rPr>
                      <w:rFonts w:cs="Arial"/>
                      <w:sz w:val="24"/>
                      <w:szCs w:val="24"/>
                      <w:lang w:eastAsia="en-GB"/>
                    </w:rPr>
                    <w:t xml:space="preserve">once </w:t>
                  </w:r>
                  <w:r w:rsidRPr="278874FE">
                    <w:rPr>
                      <w:rFonts w:cs="Arial"/>
                      <w:sz w:val="24"/>
                      <w:szCs w:val="24"/>
                      <w:lang w:eastAsia="en-GB"/>
                    </w:rPr>
                    <w:t>daily</w:t>
                  </w:r>
                </w:p>
                <w:p w14:paraId="465E717E" w14:textId="35CEADD3" w:rsidR="153CDEB7" w:rsidRDefault="5C8E81E2" w:rsidP="278874FE">
                  <w:pPr>
                    <w:rPr>
                      <w:rFonts w:cs="Arial"/>
                      <w:sz w:val="24"/>
                      <w:szCs w:val="24"/>
                      <w:lang w:eastAsia="en-GB"/>
                    </w:rPr>
                  </w:pPr>
                  <w:r w:rsidRPr="278874FE">
                    <w:rPr>
                      <w:rFonts w:cs="Arial"/>
                      <w:sz w:val="24"/>
                      <w:szCs w:val="24"/>
                      <w:lang w:eastAsia="en-GB"/>
                    </w:rPr>
                    <w:t>(</w:t>
                  </w:r>
                  <w:r w:rsidR="68142854" w:rsidRPr="278874FE">
                    <w:rPr>
                      <w:rFonts w:cs="Arial"/>
                      <w:sz w:val="24"/>
                      <w:szCs w:val="24"/>
                      <w:lang w:eastAsia="en-GB"/>
                    </w:rPr>
                    <w:t>unlicensed</w:t>
                  </w:r>
                  <w:r w:rsidR="01D52019" w:rsidRPr="278874FE">
                    <w:rPr>
                      <w:rFonts w:cs="Arial"/>
                      <w:sz w:val="24"/>
                      <w:szCs w:val="24"/>
                      <w:lang w:eastAsia="en-GB"/>
                    </w:rPr>
                    <w:t>)</w:t>
                  </w:r>
                </w:p>
              </w:tc>
            </w:tr>
            <w:tr w:rsidR="69399457" w14:paraId="67432C22" w14:textId="77777777" w:rsidTr="278874FE">
              <w:trPr>
                <w:trHeight w:val="300"/>
              </w:trPr>
              <w:tc>
                <w:tcPr>
                  <w:tcW w:w="3415" w:type="dxa"/>
                </w:tcPr>
                <w:p w14:paraId="7F66A495" w14:textId="2F4D2902" w:rsidR="22BA5222" w:rsidRDefault="68142854" w:rsidP="278874FE">
                  <w:pPr>
                    <w:rPr>
                      <w:rFonts w:cs="Arial"/>
                      <w:sz w:val="24"/>
                      <w:szCs w:val="24"/>
                      <w:lang w:eastAsia="en-GB"/>
                    </w:rPr>
                  </w:pPr>
                  <w:r w:rsidRPr="278874FE">
                    <w:rPr>
                      <w:rFonts w:cs="Arial"/>
                      <w:sz w:val="24"/>
                      <w:szCs w:val="24"/>
                      <w:lang w:eastAsia="en-GB"/>
                    </w:rPr>
                    <w:t>GFR 15-30ml/min</w:t>
                  </w:r>
                </w:p>
              </w:tc>
              <w:tc>
                <w:tcPr>
                  <w:tcW w:w="3415" w:type="dxa"/>
                </w:tcPr>
                <w:p w14:paraId="0BD97D66" w14:textId="09F801E3" w:rsidR="52C111A2" w:rsidRDefault="3C0F9050" w:rsidP="278874FE">
                  <w:pPr>
                    <w:rPr>
                      <w:rFonts w:cs="Arial"/>
                      <w:sz w:val="24"/>
                      <w:szCs w:val="24"/>
                      <w:lang w:eastAsia="en-GB"/>
                    </w:rPr>
                  </w:pPr>
                  <w:r w:rsidRPr="278874FE">
                    <w:rPr>
                      <w:rFonts w:cs="Arial"/>
                      <w:sz w:val="24"/>
                      <w:szCs w:val="24"/>
                      <w:lang w:eastAsia="en-GB"/>
                    </w:rPr>
                    <w:t>Less than 100kg</w:t>
                  </w:r>
                </w:p>
              </w:tc>
              <w:tc>
                <w:tcPr>
                  <w:tcW w:w="3415" w:type="dxa"/>
                </w:tcPr>
                <w:p w14:paraId="11D13DCB" w14:textId="26936691" w:rsidR="52C111A2" w:rsidRDefault="3C0F9050" w:rsidP="278874FE">
                  <w:pPr>
                    <w:rPr>
                      <w:rFonts w:cs="Arial"/>
                      <w:sz w:val="24"/>
                      <w:szCs w:val="24"/>
                      <w:lang w:eastAsia="en-GB"/>
                    </w:rPr>
                  </w:pPr>
                  <w:r w:rsidRPr="278874FE">
                    <w:rPr>
                      <w:rFonts w:cs="Arial"/>
                      <w:sz w:val="24"/>
                      <w:szCs w:val="24"/>
                      <w:lang w:eastAsia="en-GB"/>
                    </w:rPr>
                    <w:t xml:space="preserve">20mg </w:t>
                  </w:r>
                  <w:r w:rsidR="2BC47756" w:rsidRPr="278874FE">
                    <w:rPr>
                      <w:rFonts w:cs="Arial"/>
                      <w:sz w:val="24"/>
                      <w:szCs w:val="24"/>
                      <w:lang w:eastAsia="en-GB"/>
                    </w:rPr>
                    <w:t xml:space="preserve">once </w:t>
                  </w:r>
                  <w:r w:rsidRPr="278874FE">
                    <w:rPr>
                      <w:rFonts w:cs="Arial"/>
                      <w:sz w:val="24"/>
                      <w:szCs w:val="24"/>
                      <w:lang w:eastAsia="en-GB"/>
                    </w:rPr>
                    <w:t>daily</w:t>
                  </w:r>
                </w:p>
              </w:tc>
            </w:tr>
            <w:tr w:rsidR="69399457" w14:paraId="103753F7" w14:textId="77777777" w:rsidTr="278874FE">
              <w:trPr>
                <w:trHeight w:val="300"/>
              </w:trPr>
              <w:tc>
                <w:tcPr>
                  <w:tcW w:w="3415" w:type="dxa"/>
                </w:tcPr>
                <w:p w14:paraId="4DAA8BAF" w14:textId="6A7CDC90" w:rsidR="52C111A2" w:rsidRDefault="3C0F9050" w:rsidP="278874FE">
                  <w:pPr>
                    <w:rPr>
                      <w:rFonts w:cs="Arial"/>
                      <w:sz w:val="24"/>
                      <w:szCs w:val="24"/>
                      <w:lang w:eastAsia="en-GB"/>
                    </w:rPr>
                  </w:pPr>
                  <w:r w:rsidRPr="278874FE">
                    <w:rPr>
                      <w:rFonts w:cs="Arial"/>
                      <w:sz w:val="24"/>
                      <w:szCs w:val="24"/>
                      <w:lang w:eastAsia="en-GB"/>
                    </w:rPr>
                    <w:t>GFR 15-30ml/min</w:t>
                  </w:r>
                </w:p>
              </w:tc>
              <w:tc>
                <w:tcPr>
                  <w:tcW w:w="3415" w:type="dxa"/>
                </w:tcPr>
                <w:p w14:paraId="17152397" w14:textId="2B5F86B5" w:rsidR="52C111A2" w:rsidRDefault="3C0F9050" w:rsidP="278874FE">
                  <w:pPr>
                    <w:rPr>
                      <w:rFonts w:cs="Arial"/>
                      <w:sz w:val="24"/>
                      <w:szCs w:val="24"/>
                      <w:lang w:eastAsia="en-GB"/>
                    </w:rPr>
                  </w:pPr>
                  <w:r w:rsidRPr="278874FE">
                    <w:rPr>
                      <w:rFonts w:cs="Arial"/>
                      <w:sz w:val="24"/>
                      <w:szCs w:val="24"/>
                      <w:lang w:eastAsia="en-GB"/>
                    </w:rPr>
                    <w:t>100kg +</w:t>
                  </w:r>
                </w:p>
              </w:tc>
              <w:tc>
                <w:tcPr>
                  <w:tcW w:w="3415" w:type="dxa"/>
                </w:tcPr>
                <w:p w14:paraId="528AE062" w14:textId="05DD8DAD" w:rsidR="52C111A2" w:rsidRDefault="3C0F9050" w:rsidP="278874FE">
                  <w:pPr>
                    <w:rPr>
                      <w:rFonts w:cs="Arial"/>
                      <w:sz w:val="24"/>
                      <w:szCs w:val="24"/>
                      <w:lang w:eastAsia="en-GB"/>
                    </w:rPr>
                  </w:pPr>
                  <w:r w:rsidRPr="278874FE">
                    <w:rPr>
                      <w:rFonts w:cs="Arial"/>
                      <w:sz w:val="24"/>
                      <w:szCs w:val="24"/>
                      <w:lang w:eastAsia="en-GB"/>
                    </w:rPr>
                    <w:t>20mg twice daily</w:t>
                  </w:r>
                </w:p>
                <w:p w14:paraId="4F08842B" w14:textId="66CBA227" w:rsidR="48B1501F" w:rsidRDefault="1574D673" w:rsidP="278874FE">
                  <w:pPr>
                    <w:rPr>
                      <w:rFonts w:cs="Arial"/>
                      <w:sz w:val="24"/>
                      <w:szCs w:val="24"/>
                      <w:lang w:eastAsia="en-GB"/>
                    </w:rPr>
                  </w:pPr>
                  <w:r w:rsidRPr="278874FE">
                    <w:rPr>
                      <w:rFonts w:cs="Arial"/>
                      <w:sz w:val="24"/>
                      <w:szCs w:val="24"/>
                      <w:lang w:eastAsia="en-GB"/>
                    </w:rPr>
                    <w:t>(unlicensed)</w:t>
                  </w:r>
                </w:p>
              </w:tc>
            </w:tr>
          </w:tbl>
          <w:p w14:paraId="3AFE3283" w14:textId="28FC0B52" w:rsidR="000E33DD" w:rsidRDefault="000E33DD" w:rsidP="6414AD16">
            <w:pPr>
              <w:rPr>
                <w:rFonts w:cs="Arial"/>
                <w:b/>
                <w:bCs/>
                <w:color w:val="FF0000"/>
                <w:sz w:val="24"/>
                <w:szCs w:val="24"/>
                <w:lang w:eastAsia="en-GB"/>
              </w:rPr>
            </w:pPr>
          </w:p>
        </w:tc>
      </w:tr>
      <w:tr w:rsidR="000E33DD" w:rsidRPr="00B31B81" w14:paraId="3D1A28BE" w14:textId="77777777" w:rsidTr="00BE4240">
        <w:trPr>
          <w:trHeight w:val="300"/>
          <w:jc w:val="center"/>
        </w:trPr>
        <w:tc>
          <w:tcPr>
            <w:tcW w:w="10466" w:type="dxa"/>
            <w:shd w:val="clear" w:color="auto" w:fill="auto"/>
          </w:tcPr>
          <w:p w14:paraId="6F702A78" w14:textId="6C48BBEE" w:rsidR="000E33DD" w:rsidRPr="007456F6" w:rsidRDefault="000E33DD" w:rsidP="000E33DD">
            <w:pPr>
              <w:overflowPunct/>
              <w:autoSpaceDE/>
              <w:autoSpaceDN/>
              <w:adjustRightInd/>
              <w:textAlignment w:val="auto"/>
              <w:rPr>
                <w:rFonts w:cs="Arial"/>
                <w:sz w:val="24"/>
                <w:szCs w:val="24"/>
              </w:rPr>
            </w:pPr>
          </w:p>
        </w:tc>
      </w:tr>
      <w:tr w:rsidR="000E33DD" w:rsidRPr="00B31B81" w14:paraId="7F60E91E" w14:textId="77777777" w:rsidTr="00BE4240">
        <w:trPr>
          <w:trHeight w:val="300"/>
          <w:jc w:val="center"/>
        </w:trPr>
        <w:tc>
          <w:tcPr>
            <w:tcW w:w="10466" w:type="dxa"/>
            <w:shd w:val="clear" w:color="auto" w:fill="auto"/>
          </w:tcPr>
          <w:p w14:paraId="04991255" w14:textId="0A1AE9BA" w:rsidR="000E33DD" w:rsidRPr="004446F4" w:rsidRDefault="004446F4" w:rsidP="004446F4">
            <w:pPr>
              <w:pStyle w:val="Heading3"/>
              <w:rPr>
                <w:rFonts w:cs="Arial"/>
                <w:bCs/>
                <w:u w:val="single"/>
                <w:lang w:eastAsia="en-GB"/>
              </w:rPr>
            </w:pPr>
            <w:bookmarkStart w:id="14" w:name="_Toc176873941"/>
            <w:r>
              <w:t xml:space="preserve">4.2.3   </w:t>
            </w:r>
            <w:proofErr w:type="spellStart"/>
            <w:r w:rsidRPr="004446F4">
              <w:t>P</w:t>
            </w:r>
            <w:r>
              <w:t>rophlaxis</w:t>
            </w:r>
            <w:proofErr w:type="spellEnd"/>
            <w:r w:rsidRPr="004446F4">
              <w:t xml:space="preserve"> of DVT/PE in COVID-19 patients</w:t>
            </w:r>
            <w:bookmarkEnd w:id="14"/>
          </w:p>
        </w:tc>
      </w:tr>
      <w:tr w:rsidR="000E33DD" w:rsidRPr="00B31B81" w14:paraId="5A879230" w14:textId="77777777" w:rsidTr="00BE4240">
        <w:trPr>
          <w:trHeight w:val="300"/>
          <w:jc w:val="center"/>
        </w:trPr>
        <w:tc>
          <w:tcPr>
            <w:tcW w:w="10466" w:type="dxa"/>
            <w:shd w:val="clear" w:color="auto" w:fill="auto"/>
          </w:tcPr>
          <w:p w14:paraId="70E9F5CC" w14:textId="77777777" w:rsidR="000E33DD" w:rsidRDefault="000E33DD" w:rsidP="000E33DD">
            <w:pPr>
              <w:overflowPunct/>
              <w:autoSpaceDE/>
              <w:autoSpaceDN/>
              <w:adjustRightInd/>
              <w:textAlignment w:val="auto"/>
              <w:rPr>
                <w:rFonts w:cs="Arial"/>
                <w:sz w:val="24"/>
                <w:szCs w:val="24"/>
              </w:rPr>
            </w:pPr>
          </w:p>
        </w:tc>
      </w:tr>
      <w:tr w:rsidR="000E33DD" w:rsidRPr="00B31B81" w14:paraId="435C70AE" w14:textId="77777777" w:rsidTr="00BE4240">
        <w:trPr>
          <w:trHeight w:val="300"/>
          <w:jc w:val="center"/>
        </w:trPr>
        <w:tc>
          <w:tcPr>
            <w:tcW w:w="10466" w:type="dxa"/>
            <w:shd w:val="clear" w:color="auto" w:fill="auto"/>
          </w:tcPr>
          <w:p w14:paraId="1C984196" w14:textId="77777777" w:rsidR="004446F4" w:rsidRDefault="004446F4" w:rsidP="004446F4">
            <w:pPr>
              <w:rPr>
                <w:rFonts w:cs="Arial"/>
                <w:sz w:val="24"/>
                <w:szCs w:val="24"/>
                <w:lang w:eastAsia="en-GB"/>
              </w:rPr>
            </w:pPr>
            <w:r w:rsidRPr="004446F4">
              <w:rPr>
                <w:rFonts w:cs="Arial"/>
                <w:sz w:val="24"/>
                <w:szCs w:val="24"/>
                <w:lang w:eastAsia="en-GB"/>
              </w:rPr>
              <w:t>This table represents the prophylactic enoxaparin guidance that is recommended in suspected or confirmed COVID-19 patients at UHMBT.</w:t>
            </w:r>
          </w:p>
          <w:p w14:paraId="735E39B4" w14:textId="77777777" w:rsidR="00253B62" w:rsidRDefault="00253B62" w:rsidP="004446F4">
            <w:pPr>
              <w:rPr>
                <w:rFonts w:cs="Arial"/>
                <w:sz w:val="24"/>
                <w:szCs w:val="24"/>
                <w:lang w:eastAsia="en-GB"/>
              </w:rPr>
            </w:pPr>
          </w:p>
          <w:p w14:paraId="78FA114E" w14:textId="01B6C9F3" w:rsidR="69399457" w:rsidRDefault="69399457" w:rsidP="69399457">
            <w:pPr>
              <w:rPr>
                <w:rFonts w:cs="Arial"/>
                <w:sz w:val="24"/>
                <w:szCs w:val="24"/>
                <w:lang w:eastAsia="en-GB"/>
              </w:rPr>
            </w:pPr>
          </w:p>
          <w:tbl>
            <w:tblPr>
              <w:tblStyle w:val="TableGrid"/>
              <w:tblW w:w="10305" w:type="dxa"/>
              <w:tblLook w:val="06A0" w:firstRow="1" w:lastRow="0" w:firstColumn="1" w:lastColumn="0" w:noHBand="1" w:noVBand="1"/>
            </w:tblPr>
            <w:tblGrid>
              <w:gridCol w:w="2808"/>
              <w:gridCol w:w="2675"/>
              <w:gridCol w:w="4822"/>
            </w:tblGrid>
            <w:tr w:rsidR="00253B62" w14:paraId="4919467D" w14:textId="77777777" w:rsidTr="00253B62">
              <w:trPr>
                <w:trHeight w:val="300"/>
              </w:trPr>
              <w:tc>
                <w:tcPr>
                  <w:tcW w:w="2808" w:type="dxa"/>
                  <w:shd w:val="clear" w:color="auto" w:fill="548DD4" w:themeFill="text2" w:themeFillTint="99"/>
                </w:tcPr>
                <w:p w14:paraId="5F6F04D2" w14:textId="77777777" w:rsidR="00253B62" w:rsidRPr="00253B62" w:rsidRDefault="00253B62" w:rsidP="00253B62">
                  <w:pPr>
                    <w:rPr>
                      <w:rFonts w:cs="Arial"/>
                      <w:color w:val="FF0000"/>
                      <w:sz w:val="24"/>
                      <w:szCs w:val="24"/>
                      <w:lang w:eastAsia="en-GB"/>
                    </w:rPr>
                  </w:pPr>
                  <w:r w:rsidRPr="00253B62">
                    <w:rPr>
                      <w:rFonts w:cs="Arial"/>
                      <w:b/>
                      <w:bCs/>
                      <w:color w:val="000000" w:themeColor="text1"/>
                      <w:sz w:val="24"/>
                      <w:szCs w:val="24"/>
                      <w:lang w:eastAsia="en-GB"/>
                    </w:rPr>
                    <w:t>Patient Weight</w:t>
                  </w:r>
                </w:p>
              </w:tc>
              <w:tc>
                <w:tcPr>
                  <w:tcW w:w="2675" w:type="dxa"/>
                  <w:shd w:val="clear" w:color="auto" w:fill="548DD4" w:themeFill="text2" w:themeFillTint="99"/>
                </w:tcPr>
                <w:p w14:paraId="4118E3CD" w14:textId="77777777" w:rsidR="00253B62" w:rsidRPr="00253B62" w:rsidRDefault="00253B62" w:rsidP="00253B62">
                  <w:pPr>
                    <w:rPr>
                      <w:rFonts w:cs="Arial"/>
                      <w:color w:val="FF0000"/>
                      <w:sz w:val="24"/>
                      <w:szCs w:val="24"/>
                      <w:lang w:eastAsia="en-GB"/>
                    </w:rPr>
                  </w:pPr>
                  <w:r w:rsidRPr="00253B62">
                    <w:rPr>
                      <w:rFonts w:cs="Arial"/>
                      <w:b/>
                      <w:bCs/>
                      <w:color w:val="000000" w:themeColor="text1"/>
                      <w:sz w:val="24"/>
                      <w:szCs w:val="24"/>
                      <w:lang w:eastAsia="en-GB"/>
                    </w:rPr>
                    <w:t>Renal Function</w:t>
                  </w:r>
                </w:p>
              </w:tc>
              <w:tc>
                <w:tcPr>
                  <w:tcW w:w="4822" w:type="dxa"/>
                  <w:shd w:val="clear" w:color="auto" w:fill="548DD4" w:themeFill="text2" w:themeFillTint="99"/>
                </w:tcPr>
                <w:p w14:paraId="72E7FE72" w14:textId="77777777" w:rsidR="00253B62" w:rsidRPr="00253B62" w:rsidRDefault="00253B62" w:rsidP="00253B62">
                  <w:pPr>
                    <w:rPr>
                      <w:rFonts w:cs="Arial"/>
                      <w:color w:val="FF0000"/>
                      <w:sz w:val="24"/>
                      <w:szCs w:val="24"/>
                      <w:lang w:eastAsia="en-GB"/>
                    </w:rPr>
                  </w:pPr>
                  <w:r w:rsidRPr="00253B62">
                    <w:rPr>
                      <w:rFonts w:cs="Arial"/>
                      <w:b/>
                      <w:bCs/>
                      <w:color w:val="000000" w:themeColor="text1"/>
                      <w:sz w:val="24"/>
                      <w:szCs w:val="24"/>
                      <w:lang w:eastAsia="en-GB"/>
                    </w:rPr>
                    <w:t>Enoxaparin</w:t>
                  </w:r>
                </w:p>
              </w:tc>
            </w:tr>
            <w:tr w:rsidR="00253B62" w14:paraId="527CF208" w14:textId="77777777" w:rsidTr="00253B62">
              <w:trPr>
                <w:trHeight w:val="300"/>
              </w:trPr>
              <w:tc>
                <w:tcPr>
                  <w:tcW w:w="2808" w:type="dxa"/>
                  <w:vMerge w:val="restart"/>
                  <w:shd w:val="clear" w:color="auto" w:fill="C6D9F1" w:themeFill="text2" w:themeFillTint="33"/>
                </w:tcPr>
                <w:p w14:paraId="69B1F29D"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 xml:space="preserve">      35-59kg</w:t>
                  </w:r>
                </w:p>
                <w:p w14:paraId="6AB55CA1"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 xml:space="preserve">          </w:t>
                  </w:r>
                </w:p>
              </w:tc>
              <w:tc>
                <w:tcPr>
                  <w:tcW w:w="2675" w:type="dxa"/>
                  <w:shd w:val="clear" w:color="auto" w:fill="C6D9F1" w:themeFill="text2" w:themeFillTint="33"/>
                </w:tcPr>
                <w:p w14:paraId="4AAF8665" w14:textId="77777777" w:rsidR="00253B62" w:rsidRPr="00253B62" w:rsidRDefault="00253B62" w:rsidP="00253B62">
                  <w:pPr>
                    <w:rPr>
                      <w:rFonts w:cs="Arial"/>
                      <w:b/>
                      <w:bCs/>
                      <w:color w:val="000000" w:themeColor="text1"/>
                      <w:sz w:val="24"/>
                      <w:szCs w:val="24"/>
                      <w:lang w:eastAsia="en-GB"/>
                    </w:rPr>
                  </w:pPr>
                  <w:proofErr w:type="spellStart"/>
                  <w:r w:rsidRPr="00253B62">
                    <w:rPr>
                      <w:rFonts w:cs="Arial"/>
                      <w:b/>
                      <w:bCs/>
                      <w:color w:val="000000" w:themeColor="text1"/>
                      <w:sz w:val="24"/>
                      <w:szCs w:val="24"/>
                      <w:lang w:eastAsia="en-GB"/>
                    </w:rPr>
                    <w:t>CrCl</w:t>
                  </w:r>
                  <w:proofErr w:type="spellEnd"/>
                  <w:r w:rsidRPr="00253B62">
                    <w:rPr>
                      <w:rFonts w:cs="Arial"/>
                      <w:b/>
                      <w:bCs/>
                      <w:color w:val="000000" w:themeColor="text1"/>
                      <w:sz w:val="24"/>
                      <w:szCs w:val="24"/>
                      <w:lang w:eastAsia="en-GB"/>
                    </w:rPr>
                    <w:t xml:space="preserve"> &gt;30ml/min</w:t>
                  </w:r>
                </w:p>
              </w:tc>
              <w:tc>
                <w:tcPr>
                  <w:tcW w:w="4822" w:type="dxa"/>
                  <w:shd w:val="clear" w:color="auto" w:fill="C6D9F1" w:themeFill="text2" w:themeFillTint="33"/>
                </w:tcPr>
                <w:p w14:paraId="4AC3BED6"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40mg S/C ONCE DAILY</w:t>
                  </w:r>
                </w:p>
              </w:tc>
            </w:tr>
            <w:tr w:rsidR="00253B62" w14:paraId="5A6D888E" w14:textId="77777777" w:rsidTr="00253B62">
              <w:trPr>
                <w:trHeight w:val="300"/>
              </w:trPr>
              <w:tc>
                <w:tcPr>
                  <w:tcW w:w="2808" w:type="dxa"/>
                  <w:vMerge/>
                  <w:shd w:val="clear" w:color="auto" w:fill="C6D9F1" w:themeFill="text2" w:themeFillTint="33"/>
                </w:tcPr>
                <w:p w14:paraId="1E5DF207" w14:textId="77777777" w:rsidR="00253B62" w:rsidRPr="00253B62" w:rsidRDefault="00253B62" w:rsidP="00253B62">
                  <w:pPr>
                    <w:rPr>
                      <w:sz w:val="24"/>
                      <w:szCs w:val="24"/>
                    </w:rPr>
                  </w:pPr>
                </w:p>
              </w:tc>
              <w:tc>
                <w:tcPr>
                  <w:tcW w:w="2675" w:type="dxa"/>
                  <w:shd w:val="clear" w:color="auto" w:fill="C6D9F1" w:themeFill="text2" w:themeFillTint="33"/>
                </w:tcPr>
                <w:p w14:paraId="151AB736" w14:textId="77777777" w:rsidR="00253B62" w:rsidRPr="00253B62" w:rsidRDefault="00253B62" w:rsidP="00253B62">
                  <w:pPr>
                    <w:rPr>
                      <w:rFonts w:cs="Arial"/>
                      <w:b/>
                      <w:bCs/>
                      <w:color w:val="000000" w:themeColor="text1"/>
                      <w:sz w:val="24"/>
                      <w:szCs w:val="24"/>
                      <w:lang w:eastAsia="en-GB"/>
                    </w:rPr>
                  </w:pPr>
                  <w:proofErr w:type="spellStart"/>
                  <w:r w:rsidRPr="00253B62">
                    <w:rPr>
                      <w:rFonts w:cs="Arial"/>
                      <w:b/>
                      <w:bCs/>
                      <w:color w:val="000000" w:themeColor="text1"/>
                      <w:sz w:val="24"/>
                      <w:szCs w:val="24"/>
                      <w:lang w:eastAsia="en-GB"/>
                    </w:rPr>
                    <w:t>CrCl</w:t>
                  </w:r>
                  <w:proofErr w:type="spellEnd"/>
                  <w:r w:rsidRPr="00253B62">
                    <w:rPr>
                      <w:rFonts w:cs="Arial"/>
                      <w:b/>
                      <w:bCs/>
                      <w:color w:val="000000" w:themeColor="text1"/>
                      <w:sz w:val="24"/>
                      <w:szCs w:val="24"/>
                      <w:lang w:eastAsia="en-GB"/>
                    </w:rPr>
                    <w:t xml:space="preserve"> &lt;30ml/min</w:t>
                  </w:r>
                </w:p>
              </w:tc>
              <w:tc>
                <w:tcPr>
                  <w:tcW w:w="4822" w:type="dxa"/>
                  <w:shd w:val="clear" w:color="auto" w:fill="C6D9F1" w:themeFill="text2" w:themeFillTint="33"/>
                </w:tcPr>
                <w:p w14:paraId="3CF33CBA"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20mg S/C ONCE DAILY</w:t>
                  </w:r>
                </w:p>
              </w:tc>
            </w:tr>
            <w:tr w:rsidR="00253B62" w14:paraId="546ECDEB" w14:textId="77777777" w:rsidTr="00253B62">
              <w:trPr>
                <w:trHeight w:val="300"/>
              </w:trPr>
              <w:tc>
                <w:tcPr>
                  <w:tcW w:w="2808" w:type="dxa"/>
                  <w:shd w:val="clear" w:color="auto" w:fill="548DD4" w:themeFill="text2" w:themeFillTint="99"/>
                </w:tcPr>
                <w:p w14:paraId="371C9963" w14:textId="77777777" w:rsidR="00253B62" w:rsidRPr="00253B62" w:rsidRDefault="00253B62" w:rsidP="00253B62">
                  <w:pPr>
                    <w:rPr>
                      <w:rFonts w:cs="Arial"/>
                      <w:b/>
                      <w:bCs/>
                      <w:color w:val="000000" w:themeColor="text1"/>
                      <w:sz w:val="24"/>
                      <w:szCs w:val="24"/>
                      <w:lang w:eastAsia="en-GB"/>
                    </w:rPr>
                  </w:pPr>
                </w:p>
              </w:tc>
              <w:tc>
                <w:tcPr>
                  <w:tcW w:w="2675" w:type="dxa"/>
                  <w:shd w:val="clear" w:color="auto" w:fill="548DD4" w:themeFill="text2" w:themeFillTint="99"/>
                </w:tcPr>
                <w:p w14:paraId="5F3530B9" w14:textId="77777777" w:rsidR="00253B62" w:rsidRPr="00253B62" w:rsidRDefault="00253B62" w:rsidP="00253B62">
                  <w:pPr>
                    <w:rPr>
                      <w:rFonts w:cs="Arial"/>
                      <w:b/>
                      <w:bCs/>
                      <w:color w:val="000000" w:themeColor="text1"/>
                      <w:sz w:val="24"/>
                      <w:szCs w:val="24"/>
                      <w:lang w:eastAsia="en-GB"/>
                    </w:rPr>
                  </w:pPr>
                </w:p>
              </w:tc>
              <w:tc>
                <w:tcPr>
                  <w:tcW w:w="4822" w:type="dxa"/>
                  <w:shd w:val="clear" w:color="auto" w:fill="548DD4" w:themeFill="text2" w:themeFillTint="99"/>
                </w:tcPr>
                <w:p w14:paraId="169B072C" w14:textId="77777777" w:rsidR="00253B62" w:rsidRPr="00253B62" w:rsidRDefault="00253B62" w:rsidP="00253B62">
                  <w:pPr>
                    <w:rPr>
                      <w:rFonts w:cs="Arial"/>
                      <w:b/>
                      <w:bCs/>
                      <w:color w:val="000000" w:themeColor="text1"/>
                      <w:sz w:val="24"/>
                      <w:szCs w:val="24"/>
                      <w:lang w:eastAsia="en-GB"/>
                    </w:rPr>
                  </w:pPr>
                </w:p>
              </w:tc>
            </w:tr>
            <w:tr w:rsidR="00253B62" w14:paraId="6A215CE9" w14:textId="77777777" w:rsidTr="00253B62">
              <w:trPr>
                <w:trHeight w:val="300"/>
              </w:trPr>
              <w:tc>
                <w:tcPr>
                  <w:tcW w:w="2808" w:type="dxa"/>
                  <w:vMerge w:val="restart"/>
                  <w:shd w:val="clear" w:color="auto" w:fill="C6D9F1" w:themeFill="text2" w:themeFillTint="33"/>
                </w:tcPr>
                <w:p w14:paraId="39DE8D48"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 xml:space="preserve">       60-120kg</w:t>
                  </w:r>
                </w:p>
                <w:p w14:paraId="29DEE5FD"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 xml:space="preserve">           </w:t>
                  </w:r>
                </w:p>
              </w:tc>
              <w:tc>
                <w:tcPr>
                  <w:tcW w:w="2675" w:type="dxa"/>
                  <w:shd w:val="clear" w:color="auto" w:fill="C6D9F1" w:themeFill="text2" w:themeFillTint="33"/>
                </w:tcPr>
                <w:p w14:paraId="6729E4CA" w14:textId="77777777" w:rsidR="00253B62" w:rsidRPr="00253B62" w:rsidRDefault="00253B62" w:rsidP="00253B62">
                  <w:pPr>
                    <w:rPr>
                      <w:rFonts w:cs="Arial"/>
                      <w:b/>
                      <w:bCs/>
                      <w:color w:val="000000" w:themeColor="text1"/>
                      <w:sz w:val="24"/>
                      <w:szCs w:val="24"/>
                      <w:lang w:eastAsia="en-GB"/>
                    </w:rPr>
                  </w:pPr>
                  <w:proofErr w:type="spellStart"/>
                  <w:r w:rsidRPr="00253B62">
                    <w:rPr>
                      <w:rFonts w:cs="Arial"/>
                      <w:b/>
                      <w:bCs/>
                      <w:color w:val="000000" w:themeColor="text1"/>
                      <w:sz w:val="24"/>
                      <w:szCs w:val="24"/>
                      <w:lang w:eastAsia="en-GB"/>
                    </w:rPr>
                    <w:t>CrCl</w:t>
                  </w:r>
                  <w:proofErr w:type="spellEnd"/>
                  <w:r w:rsidRPr="00253B62">
                    <w:rPr>
                      <w:rFonts w:cs="Arial"/>
                      <w:b/>
                      <w:bCs/>
                      <w:color w:val="000000" w:themeColor="text1"/>
                      <w:sz w:val="24"/>
                      <w:szCs w:val="24"/>
                      <w:lang w:eastAsia="en-GB"/>
                    </w:rPr>
                    <w:t xml:space="preserve"> &gt;30ml/min</w:t>
                  </w:r>
                </w:p>
              </w:tc>
              <w:tc>
                <w:tcPr>
                  <w:tcW w:w="4822" w:type="dxa"/>
                  <w:shd w:val="clear" w:color="auto" w:fill="C6D9F1" w:themeFill="text2" w:themeFillTint="33"/>
                </w:tcPr>
                <w:p w14:paraId="4D3AF6F8"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40mg S/C TWICE DAILY</w:t>
                  </w:r>
                </w:p>
              </w:tc>
            </w:tr>
            <w:tr w:rsidR="00253B62" w14:paraId="15440E19" w14:textId="77777777" w:rsidTr="00253B62">
              <w:trPr>
                <w:trHeight w:val="300"/>
              </w:trPr>
              <w:tc>
                <w:tcPr>
                  <w:tcW w:w="2808" w:type="dxa"/>
                  <w:vMerge/>
                  <w:shd w:val="clear" w:color="auto" w:fill="C6D9F1" w:themeFill="text2" w:themeFillTint="33"/>
                </w:tcPr>
                <w:p w14:paraId="1CF6482A" w14:textId="77777777" w:rsidR="00253B62" w:rsidRPr="00253B62" w:rsidRDefault="00253B62" w:rsidP="00253B62">
                  <w:pPr>
                    <w:rPr>
                      <w:sz w:val="24"/>
                      <w:szCs w:val="24"/>
                    </w:rPr>
                  </w:pPr>
                </w:p>
              </w:tc>
              <w:tc>
                <w:tcPr>
                  <w:tcW w:w="2675" w:type="dxa"/>
                  <w:shd w:val="clear" w:color="auto" w:fill="C6D9F1" w:themeFill="text2" w:themeFillTint="33"/>
                </w:tcPr>
                <w:p w14:paraId="2F3B2DDA" w14:textId="77777777" w:rsidR="00253B62" w:rsidRPr="00253B62" w:rsidRDefault="00253B62" w:rsidP="00253B62">
                  <w:pPr>
                    <w:rPr>
                      <w:rFonts w:cs="Arial"/>
                      <w:b/>
                      <w:bCs/>
                      <w:color w:val="000000" w:themeColor="text1"/>
                      <w:sz w:val="24"/>
                      <w:szCs w:val="24"/>
                      <w:lang w:eastAsia="en-GB"/>
                    </w:rPr>
                  </w:pPr>
                  <w:proofErr w:type="spellStart"/>
                  <w:r w:rsidRPr="00253B62">
                    <w:rPr>
                      <w:rFonts w:cs="Arial"/>
                      <w:b/>
                      <w:bCs/>
                      <w:color w:val="000000" w:themeColor="text1"/>
                      <w:sz w:val="24"/>
                      <w:szCs w:val="24"/>
                      <w:lang w:eastAsia="en-GB"/>
                    </w:rPr>
                    <w:t>CrCl</w:t>
                  </w:r>
                  <w:proofErr w:type="spellEnd"/>
                  <w:r w:rsidRPr="00253B62">
                    <w:rPr>
                      <w:rFonts w:cs="Arial"/>
                      <w:b/>
                      <w:bCs/>
                      <w:color w:val="000000" w:themeColor="text1"/>
                      <w:sz w:val="24"/>
                      <w:szCs w:val="24"/>
                      <w:lang w:eastAsia="en-GB"/>
                    </w:rPr>
                    <w:t xml:space="preserve"> &lt;30ml/min</w:t>
                  </w:r>
                </w:p>
              </w:tc>
              <w:tc>
                <w:tcPr>
                  <w:tcW w:w="4822" w:type="dxa"/>
                  <w:shd w:val="clear" w:color="auto" w:fill="C6D9F1" w:themeFill="text2" w:themeFillTint="33"/>
                </w:tcPr>
                <w:p w14:paraId="0C5ADFB0"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40mg S/C ONCE DAILY</w:t>
                  </w:r>
                </w:p>
              </w:tc>
            </w:tr>
            <w:tr w:rsidR="00253B62" w14:paraId="74779F04" w14:textId="77777777" w:rsidTr="00253B62">
              <w:trPr>
                <w:trHeight w:val="300"/>
              </w:trPr>
              <w:tc>
                <w:tcPr>
                  <w:tcW w:w="2808" w:type="dxa"/>
                  <w:shd w:val="clear" w:color="auto" w:fill="548DD4" w:themeFill="text2" w:themeFillTint="99"/>
                </w:tcPr>
                <w:p w14:paraId="6EDDA088" w14:textId="77777777" w:rsidR="00253B62" w:rsidRPr="00253B62" w:rsidRDefault="00253B62" w:rsidP="00253B62">
                  <w:pPr>
                    <w:rPr>
                      <w:rFonts w:cs="Arial"/>
                      <w:b/>
                      <w:bCs/>
                      <w:color w:val="000000" w:themeColor="text1"/>
                      <w:sz w:val="24"/>
                      <w:szCs w:val="24"/>
                      <w:lang w:eastAsia="en-GB"/>
                    </w:rPr>
                  </w:pPr>
                </w:p>
              </w:tc>
              <w:tc>
                <w:tcPr>
                  <w:tcW w:w="2675" w:type="dxa"/>
                  <w:shd w:val="clear" w:color="auto" w:fill="548DD4" w:themeFill="text2" w:themeFillTint="99"/>
                </w:tcPr>
                <w:p w14:paraId="47647E3D" w14:textId="77777777" w:rsidR="00253B62" w:rsidRPr="00253B62" w:rsidRDefault="00253B62" w:rsidP="00253B62">
                  <w:pPr>
                    <w:rPr>
                      <w:rFonts w:cs="Arial"/>
                      <w:b/>
                      <w:bCs/>
                      <w:color w:val="000000" w:themeColor="text1"/>
                      <w:sz w:val="24"/>
                      <w:szCs w:val="24"/>
                      <w:lang w:eastAsia="en-GB"/>
                    </w:rPr>
                  </w:pPr>
                </w:p>
              </w:tc>
              <w:tc>
                <w:tcPr>
                  <w:tcW w:w="4822" w:type="dxa"/>
                  <w:shd w:val="clear" w:color="auto" w:fill="548DD4" w:themeFill="text2" w:themeFillTint="99"/>
                </w:tcPr>
                <w:p w14:paraId="754BB54F" w14:textId="77777777" w:rsidR="00253B62" w:rsidRPr="00253B62" w:rsidRDefault="00253B62" w:rsidP="00253B62">
                  <w:pPr>
                    <w:rPr>
                      <w:rFonts w:cs="Arial"/>
                      <w:b/>
                      <w:bCs/>
                      <w:color w:val="000000" w:themeColor="text1"/>
                      <w:sz w:val="24"/>
                      <w:szCs w:val="24"/>
                      <w:lang w:eastAsia="en-GB"/>
                    </w:rPr>
                  </w:pPr>
                </w:p>
              </w:tc>
            </w:tr>
            <w:tr w:rsidR="00253B62" w14:paraId="570439A3" w14:textId="77777777" w:rsidTr="00253B62">
              <w:trPr>
                <w:trHeight w:val="300"/>
              </w:trPr>
              <w:tc>
                <w:tcPr>
                  <w:tcW w:w="2808" w:type="dxa"/>
                  <w:shd w:val="clear" w:color="auto" w:fill="C6D9F1" w:themeFill="text2" w:themeFillTint="33"/>
                </w:tcPr>
                <w:p w14:paraId="2C1C5E75"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 xml:space="preserve">        &gt;120kg</w:t>
                  </w:r>
                </w:p>
              </w:tc>
              <w:tc>
                <w:tcPr>
                  <w:tcW w:w="2675" w:type="dxa"/>
                  <w:shd w:val="clear" w:color="auto" w:fill="C6D9F1" w:themeFill="text2" w:themeFillTint="33"/>
                </w:tcPr>
                <w:p w14:paraId="576067AC" w14:textId="77777777" w:rsidR="00253B62" w:rsidRPr="00253B62" w:rsidRDefault="00253B62" w:rsidP="00253B62">
                  <w:pPr>
                    <w:rPr>
                      <w:rFonts w:cs="Arial"/>
                      <w:b/>
                      <w:bCs/>
                      <w:color w:val="000000" w:themeColor="text1"/>
                      <w:sz w:val="24"/>
                      <w:szCs w:val="24"/>
                      <w:lang w:eastAsia="en-GB"/>
                    </w:rPr>
                  </w:pPr>
                </w:p>
              </w:tc>
              <w:tc>
                <w:tcPr>
                  <w:tcW w:w="4822" w:type="dxa"/>
                  <w:shd w:val="clear" w:color="auto" w:fill="C6D9F1" w:themeFill="text2" w:themeFillTint="33"/>
                </w:tcPr>
                <w:p w14:paraId="28762207" w14:textId="77777777" w:rsidR="00253B62" w:rsidRPr="00253B62" w:rsidRDefault="00253B62" w:rsidP="00253B62">
                  <w:pPr>
                    <w:rPr>
                      <w:rFonts w:cs="Arial"/>
                      <w:b/>
                      <w:bCs/>
                      <w:color w:val="000000" w:themeColor="text1"/>
                      <w:sz w:val="24"/>
                      <w:szCs w:val="24"/>
                      <w:lang w:eastAsia="en-GB"/>
                    </w:rPr>
                  </w:pPr>
                  <w:r w:rsidRPr="00253B62">
                    <w:rPr>
                      <w:rFonts w:cs="Arial"/>
                      <w:b/>
                      <w:bCs/>
                      <w:color w:val="000000" w:themeColor="text1"/>
                      <w:sz w:val="24"/>
                      <w:szCs w:val="24"/>
                      <w:lang w:eastAsia="en-GB"/>
                    </w:rPr>
                    <w:t>Consider higher dosing on discussion with haematology</w:t>
                  </w:r>
                </w:p>
              </w:tc>
            </w:tr>
          </w:tbl>
          <w:p w14:paraId="149895B5" w14:textId="77777777" w:rsidR="004446F4" w:rsidRDefault="004446F4" w:rsidP="004446F4">
            <w:pPr>
              <w:rPr>
                <w:rFonts w:cs="Arial"/>
                <w:sz w:val="24"/>
                <w:szCs w:val="24"/>
                <w:u w:val="single"/>
                <w:lang w:eastAsia="en-GB"/>
              </w:rPr>
            </w:pPr>
          </w:p>
          <w:p w14:paraId="1C8F5FD7" w14:textId="54609F80" w:rsidR="00385FE0" w:rsidRPr="00BE4240" w:rsidRDefault="00253B62" w:rsidP="00253B62">
            <w:pPr>
              <w:rPr>
                <w:rFonts w:cs="Arial"/>
                <w:color w:val="000000" w:themeColor="text1"/>
                <w:sz w:val="24"/>
                <w:szCs w:val="24"/>
                <w:lang w:eastAsia="en-GB"/>
              </w:rPr>
            </w:pPr>
            <w:r w:rsidRPr="00253B62">
              <w:rPr>
                <w:rFonts w:cs="Arial"/>
                <w:color w:val="000000" w:themeColor="text1"/>
                <w:sz w:val="24"/>
                <w:szCs w:val="24"/>
                <w:lang w:eastAsia="en-GB"/>
              </w:rPr>
              <w:t>The continued need for enoxaparin must be reviewed regularly based on the patient’s clinical response and the review of the clinical picture will dictate the duration of treatment. On discharge, the duration of treatment must be clearly documented if it is to be continued post discharge.</w:t>
            </w:r>
          </w:p>
        </w:tc>
      </w:tr>
    </w:tbl>
    <w:p w14:paraId="56805E75" w14:textId="77777777" w:rsidR="00717B26" w:rsidRDefault="00717B26"/>
    <w:tbl>
      <w:tblPr>
        <w:tblW w:w="0" w:type="auto"/>
        <w:jc w:val="center"/>
        <w:tblBorders>
          <w:insideV w:val="single" w:sz="4" w:space="0" w:color="auto"/>
        </w:tblBorders>
        <w:tblLook w:val="04A0" w:firstRow="1" w:lastRow="0" w:firstColumn="1" w:lastColumn="0" w:noHBand="0" w:noVBand="1"/>
      </w:tblPr>
      <w:tblGrid>
        <w:gridCol w:w="10466"/>
      </w:tblGrid>
      <w:tr w:rsidR="000E33DD" w:rsidRPr="00B31B81" w14:paraId="52189B6B" w14:textId="77777777" w:rsidTr="278874FE">
        <w:trPr>
          <w:jc w:val="center"/>
        </w:trPr>
        <w:tc>
          <w:tcPr>
            <w:tcW w:w="10531" w:type="dxa"/>
            <w:shd w:val="clear" w:color="auto" w:fill="auto"/>
          </w:tcPr>
          <w:p w14:paraId="3DBE8C49" w14:textId="046914EF" w:rsidR="000E33DD" w:rsidRDefault="2CABFB46" w:rsidP="707FE5BA">
            <w:pPr>
              <w:pStyle w:val="Heading2"/>
              <w:ind w:left="714" w:hanging="708"/>
            </w:pPr>
            <w:bookmarkStart w:id="15" w:name="_Toc176873942"/>
            <w:r>
              <w:t xml:space="preserve">4.3    </w:t>
            </w:r>
            <w:r w:rsidR="00154896">
              <w:t>Secondary Care Responsibilities</w:t>
            </w:r>
            <w:bookmarkEnd w:id="15"/>
          </w:p>
        </w:tc>
      </w:tr>
      <w:tr w:rsidR="000E33DD" w:rsidRPr="00B31B81" w14:paraId="40387DC9" w14:textId="77777777" w:rsidTr="278874FE">
        <w:trPr>
          <w:jc w:val="center"/>
        </w:trPr>
        <w:tc>
          <w:tcPr>
            <w:tcW w:w="10531" w:type="dxa"/>
            <w:shd w:val="clear" w:color="auto" w:fill="auto"/>
          </w:tcPr>
          <w:p w14:paraId="3692FE74" w14:textId="77777777" w:rsidR="000E33DD" w:rsidRDefault="000E33DD" w:rsidP="000E33DD">
            <w:pPr>
              <w:overflowPunct/>
              <w:autoSpaceDE/>
              <w:autoSpaceDN/>
              <w:adjustRightInd/>
              <w:textAlignment w:val="auto"/>
              <w:rPr>
                <w:rFonts w:cs="Arial"/>
                <w:sz w:val="24"/>
                <w:szCs w:val="24"/>
              </w:rPr>
            </w:pPr>
          </w:p>
        </w:tc>
      </w:tr>
      <w:tr w:rsidR="000E33DD" w:rsidRPr="00B31B81" w14:paraId="4E3FD3AD" w14:textId="77777777" w:rsidTr="278874FE">
        <w:trPr>
          <w:jc w:val="center"/>
        </w:trPr>
        <w:tc>
          <w:tcPr>
            <w:tcW w:w="10531" w:type="dxa"/>
            <w:shd w:val="clear" w:color="auto" w:fill="auto"/>
          </w:tcPr>
          <w:p w14:paraId="74046EE8" w14:textId="77777777" w:rsidR="00154896" w:rsidRPr="00154896" w:rsidRDefault="00154896" w:rsidP="00154896">
            <w:pPr>
              <w:pStyle w:val="ListParagraph"/>
              <w:widowControl w:val="0"/>
              <w:numPr>
                <w:ilvl w:val="0"/>
                <w:numId w:val="17"/>
              </w:numPr>
              <w:tabs>
                <w:tab w:val="left" w:pos="883"/>
              </w:tabs>
              <w:spacing w:before="80"/>
              <w:rPr>
                <w:rFonts w:ascii="Arial" w:eastAsia="Arial" w:hAnsi="Arial" w:cs="Arial"/>
              </w:rPr>
            </w:pPr>
            <w:r w:rsidRPr="00154896">
              <w:rPr>
                <w:rFonts w:ascii="Arial" w:hAnsi="Arial" w:cs="Arial"/>
              </w:rPr>
              <w:t>Confirm</w:t>
            </w:r>
            <w:r w:rsidRPr="00154896">
              <w:rPr>
                <w:rFonts w:ascii="Arial" w:hAnsi="Arial" w:cs="Arial"/>
                <w:spacing w:val="-4"/>
              </w:rPr>
              <w:t xml:space="preserve"> </w:t>
            </w:r>
            <w:r w:rsidRPr="00154896">
              <w:rPr>
                <w:rFonts w:ascii="Arial" w:hAnsi="Arial" w:cs="Arial"/>
                <w:spacing w:val="-1"/>
              </w:rPr>
              <w:t>the</w:t>
            </w:r>
            <w:r w:rsidRPr="00154896">
              <w:rPr>
                <w:rFonts w:ascii="Arial" w:hAnsi="Arial" w:cs="Arial"/>
                <w:spacing w:val="-6"/>
              </w:rPr>
              <w:t xml:space="preserve"> </w:t>
            </w:r>
            <w:r w:rsidRPr="00154896">
              <w:rPr>
                <w:rFonts w:ascii="Arial" w:hAnsi="Arial" w:cs="Arial"/>
                <w:spacing w:val="-1"/>
              </w:rPr>
              <w:t>diagnosis</w:t>
            </w:r>
            <w:r w:rsidRPr="00154896">
              <w:rPr>
                <w:rFonts w:ascii="Arial" w:hAnsi="Arial" w:cs="Arial"/>
                <w:spacing w:val="-4"/>
              </w:rPr>
              <w:t xml:space="preserve"> </w:t>
            </w:r>
            <w:r w:rsidRPr="00154896">
              <w:rPr>
                <w:rFonts w:ascii="Arial" w:hAnsi="Arial" w:cs="Arial"/>
              </w:rPr>
              <w:t>of</w:t>
            </w:r>
            <w:r w:rsidRPr="00154896">
              <w:rPr>
                <w:rFonts w:ascii="Arial" w:hAnsi="Arial" w:cs="Arial"/>
                <w:spacing w:val="-5"/>
              </w:rPr>
              <w:t xml:space="preserve"> </w:t>
            </w:r>
            <w:r w:rsidRPr="00154896">
              <w:rPr>
                <w:rFonts w:ascii="Arial" w:hAnsi="Arial" w:cs="Arial"/>
              </w:rPr>
              <w:t>VTE</w:t>
            </w:r>
            <w:r w:rsidRPr="00154896">
              <w:rPr>
                <w:rFonts w:ascii="Arial" w:hAnsi="Arial" w:cs="Arial"/>
                <w:spacing w:val="-7"/>
              </w:rPr>
              <w:t xml:space="preserve"> </w:t>
            </w:r>
            <w:r w:rsidRPr="00154896">
              <w:rPr>
                <w:rFonts w:ascii="Arial" w:hAnsi="Arial" w:cs="Arial"/>
              </w:rPr>
              <w:t>or</w:t>
            </w:r>
            <w:r w:rsidRPr="00154896">
              <w:rPr>
                <w:rFonts w:ascii="Arial" w:hAnsi="Arial" w:cs="Arial"/>
                <w:spacing w:val="-6"/>
              </w:rPr>
              <w:t xml:space="preserve"> </w:t>
            </w:r>
            <w:r w:rsidRPr="00154896">
              <w:rPr>
                <w:rFonts w:ascii="Arial" w:hAnsi="Arial" w:cs="Arial"/>
              </w:rPr>
              <w:t>the</w:t>
            </w:r>
            <w:r w:rsidRPr="00154896">
              <w:rPr>
                <w:rFonts w:ascii="Arial" w:hAnsi="Arial" w:cs="Arial"/>
                <w:spacing w:val="-5"/>
              </w:rPr>
              <w:t xml:space="preserve"> </w:t>
            </w:r>
            <w:r w:rsidRPr="00154896">
              <w:rPr>
                <w:rFonts w:ascii="Arial" w:hAnsi="Arial" w:cs="Arial"/>
              </w:rPr>
              <w:t>indication</w:t>
            </w:r>
            <w:r w:rsidRPr="00154896">
              <w:rPr>
                <w:rFonts w:ascii="Arial" w:hAnsi="Arial" w:cs="Arial"/>
                <w:spacing w:val="-7"/>
              </w:rPr>
              <w:t xml:space="preserve"> </w:t>
            </w:r>
            <w:r w:rsidRPr="00154896">
              <w:rPr>
                <w:rFonts w:ascii="Arial" w:hAnsi="Arial" w:cs="Arial"/>
              </w:rPr>
              <w:t>for</w:t>
            </w:r>
            <w:r w:rsidRPr="00154896">
              <w:rPr>
                <w:rFonts w:ascii="Arial" w:hAnsi="Arial" w:cs="Arial"/>
                <w:spacing w:val="-7"/>
              </w:rPr>
              <w:t xml:space="preserve"> </w:t>
            </w:r>
            <w:r w:rsidRPr="00154896">
              <w:rPr>
                <w:rFonts w:ascii="Arial" w:hAnsi="Arial" w:cs="Arial"/>
              </w:rPr>
              <w:t>extended</w:t>
            </w:r>
            <w:r w:rsidRPr="00154896">
              <w:rPr>
                <w:rFonts w:ascii="Arial" w:hAnsi="Arial" w:cs="Arial"/>
                <w:spacing w:val="-5"/>
              </w:rPr>
              <w:t xml:space="preserve"> </w:t>
            </w:r>
            <w:r w:rsidRPr="00154896">
              <w:rPr>
                <w:rFonts w:ascii="Arial" w:hAnsi="Arial" w:cs="Arial"/>
                <w:spacing w:val="-1"/>
              </w:rPr>
              <w:t>prophylaxis.</w:t>
            </w:r>
          </w:p>
          <w:p w14:paraId="691FB037" w14:textId="77777777" w:rsidR="00154896" w:rsidRPr="00154896" w:rsidRDefault="00154896" w:rsidP="00154896">
            <w:pPr>
              <w:pStyle w:val="ListParagraph"/>
              <w:widowControl w:val="0"/>
              <w:numPr>
                <w:ilvl w:val="0"/>
                <w:numId w:val="17"/>
              </w:numPr>
              <w:tabs>
                <w:tab w:val="left" w:pos="883"/>
              </w:tabs>
              <w:spacing w:before="80"/>
              <w:rPr>
                <w:rFonts w:ascii="Arial" w:eastAsia="Arial" w:hAnsi="Arial" w:cs="Arial"/>
              </w:rPr>
            </w:pPr>
            <w:r w:rsidRPr="00154896">
              <w:rPr>
                <w:rFonts w:ascii="Arial" w:eastAsia="Arial" w:hAnsi="Arial" w:cs="Arial"/>
              </w:rPr>
              <w:t>Perform baseline blood tests: full blood count, renal function tests</w:t>
            </w:r>
          </w:p>
          <w:p w14:paraId="7FB82A95" w14:textId="77777777" w:rsidR="00154896" w:rsidRPr="00154896" w:rsidRDefault="00154896" w:rsidP="00154896">
            <w:pPr>
              <w:pStyle w:val="ListParagraph"/>
              <w:widowControl w:val="0"/>
              <w:numPr>
                <w:ilvl w:val="0"/>
                <w:numId w:val="17"/>
              </w:numPr>
              <w:tabs>
                <w:tab w:val="left" w:pos="883"/>
              </w:tabs>
              <w:spacing w:before="84"/>
              <w:rPr>
                <w:rFonts w:ascii="Arial" w:eastAsia="Arial" w:hAnsi="Arial" w:cs="Arial"/>
              </w:rPr>
            </w:pPr>
            <w:r w:rsidRPr="00154896">
              <w:rPr>
                <w:rFonts w:ascii="Arial" w:hAnsi="Arial" w:cs="Arial"/>
              </w:rPr>
              <w:t>Discuss</w:t>
            </w:r>
            <w:r w:rsidRPr="00154896">
              <w:rPr>
                <w:rFonts w:ascii="Arial" w:hAnsi="Arial" w:cs="Arial"/>
                <w:spacing w:val="-6"/>
              </w:rPr>
              <w:t xml:space="preserve"> </w:t>
            </w:r>
            <w:r w:rsidRPr="00154896">
              <w:rPr>
                <w:rFonts w:ascii="Arial" w:hAnsi="Arial" w:cs="Arial"/>
                <w:spacing w:val="-1"/>
              </w:rPr>
              <w:t>the</w:t>
            </w:r>
            <w:r w:rsidRPr="00154896">
              <w:rPr>
                <w:rFonts w:ascii="Arial" w:hAnsi="Arial" w:cs="Arial"/>
                <w:spacing w:val="-6"/>
              </w:rPr>
              <w:t xml:space="preserve"> </w:t>
            </w:r>
            <w:r w:rsidRPr="00154896">
              <w:rPr>
                <w:rFonts w:ascii="Arial" w:hAnsi="Arial" w:cs="Arial"/>
              </w:rPr>
              <w:t>benefits</w:t>
            </w:r>
            <w:r w:rsidRPr="00154896">
              <w:rPr>
                <w:rFonts w:ascii="Arial" w:hAnsi="Arial" w:cs="Arial"/>
                <w:spacing w:val="-5"/>
              </w:rPr>
              <w:t xml:space="preserve"> </w:t>
            </w:r>
            <w:r w:rsidRPr="00154896">
              <w:rPr>
                <w:rFonts w:ascii="Arial" w:hAnsi="Arial" w:cs="Arial"/>
              </w:rPr>
              <w:t>and</w:t>
            </w:r>
            <w:r w:rsidRPr="00154896">
              <w:rPr>
                <w:rFonts w:ascii="Arial" w:hAnsi="Arial" w:cs="Arial"/>
                <w:spacing w:val="-7"/>
              </w:rPr>
              <w:t xml:space="preserve"> </w:t>
            </w:r>
            <w:r w:rsidRPr="00154896">
              <w:rPr>
                <w:rFonts w:ascii="Arial" w:hAnsi="Arial" w:cs="Arial"/>
              </w:rPr>
              <w:t>side</w:t>
            </w:r>
            <w:r w:rsidRPr="00154896">
              <w:rPr>
                <w:rFonts w:ascii="Arial" w:hAnsi="Arial" w:cs="Arial"/>
                <w:spacing w:val="-6"/>
              </w:rPr>
              <w:t xml:space="preserve"> </w:t>
            </w:r>
            <w:r w:rsidRPr="00154896">
              <w:rPr>
                <w:rFonts w:ascii="Arial" w:hAnsi="Arial" w:cs="Arial"/>
              </w:rPr>
              <w:t>effects</w:t>
            </w:r>
            <w:r w:rsidRPr="00154896">
              <w:rPr>
                <w:rFonts w:ascii="Arial" w:hAnsi="Arial" w:cs="Arial"/>
                <w:spacing w:val="-2"/>
              </w:rPr>
              <w:t xml:space="preserve"> </w:t>
            </w:r>
            <w:r w:rsidRPr="00154896">
              <w:rPr>
                <w:rFonts w:ascii="Arial" w:hAnsi="Arial" w:cs="Arial"/>
              </w:rPr>
              <w:t>of</w:t>
            </w:r>
            <w:r w:rsidRPr="00154896">
              <w:rPr>
                <w:rFonts w:ascii="Arial" w:hAnsi="Arial" w:cs="Arial"/>
                <w:spacing w:val="-4"/>
              </w:rPr>
              <w:t xml:space="preserve"> </w:t>
            </w:r>
            <w:r w:rsidRPr="00154896">
              <w:rPr>
                <w:rFonts w:ascii="Arial" w:hAnsi="Arial" w:cs="Arial"/>
              </w:rPr>
              <w:t>treatment</w:t>
            </w:r>
            <w:r w:rsidRPr="00154896">
              <w:rPr>
                <w:rFonts w:ascii="Arial" w:hAnsi="Arial" w:cs="Arial"/>
                <w:spacing w:val="-5"/>
              </w:rPr>
              <w:t xml:space="preserve"> </w:t>
            </w:r>
            <w:r w:rsidRPr="00154896">
              <w:rPr>
                <w:rFonts w:ascii="Arial" w:hAnsi="Arial" w:cs="Arial"/>
                <w:spacing w:val="-1"/>
              </w:rPr>
              <w:t>with</w:t>
            </w:r>
            <w:r w:rsidRPr="00154896">
              <w:rPr>
                <w:rFonts w:ascii="Arial" w:hAnsi="Arial" w:cs="Arial"/>
                <w:spacing w:val="-4"/>
              </w:rPr>
              <w:t xml:space="preserve"> </w:t>
            </w:r>
            <w:r w:rsidRPr="00154896">
              <w:rPr>
                <w:rFonts w:ascii="Arial" w:hAnsi="Arial" w:cs="Arial"/>
                <w:spacing w:val="-1"/>
              </w:rPr>
              <w:t>the</w:t>
            </w:r>
            <w:r w:rsidRPr="00154896">
              <w:rPr>
                <w:rFonts w:ascii="Arial" w:hAnsi="Arial" w:cs="Arial"/>
                <w:spacing w:val="-4"/>
              </w:rPr>
              <w:t xml:space="preserve"> </w:t>
            </w:r>
            <w:r w:rsidRPr="00154896">
              <w:rPr>
                <w:rFonts w:ascii="Arial" w:hAnsi="Arial" w:cs="Arial"/>
              </w:rPr>
              <w:t>patient.</w:t>
            </w:r>
          </w:p>
          <w:p w14:paraId="574698F4" w14:textId="281FF4BC" w:rsidR="00154896" w:rsidRPr="0039692F" w:rsidRDefault="03EA86A0" w:rsidP="278874FE">
            <w:pPr>
              <w:pStyle w:val="ListParagraph"/>
              <w:widowControl w:val="0"/>
              <w:numPr>
                <w:ilvl w:val="0"/>
                <w:numId w:val="17"/>
              </w:numPr>
              <w:tabs>
                <w:tab w:val="left" w:pos="883"/>
              </w:tabs>
              <w:spacing w:before="84"/>
              <w:rPr>
                <w:rFonts w:ascii="Arial" w:eastAsia="Arial" w:hAnsi="Arial" w:cs="Arial"/>
              </w:rPr>
            </w:pPr>
            <w:r w:rsidRPr="278874FE">
              <w:rPr>
                <w:rFonts w:ascii="Arial" w:hAnsi="Arial" w:cs="Arial"/>
                <w:spacing w:val="-1"/>
              </w:rPr>
              <w:t>P</w:t>
            </w:r>
            <w:r w:rsidR="0F1027A2" w:rsidRPr="278874FE">
              <w:rPr>
                <w:rFonts w:ascii="Arial" w:hAnsi="Arial" w:cs="Arial"/>
                <w:spacing w:val="-1"/>
              </w:rPr>
              <w:t xml:space="preserve">atients should be taught how to self-administer enoxaparin injections, and </w:t>
            </w:r>
            <w:proofErr w:type="gramStart"/>
            <w:r w:rsidR="0F1027A2" w:rsidRPr="278874FE">
              <w:rPr>
                <w:rFonts w:ascii="Arial" w:hAnsi="Arial" w:cs="Arial"/>
                <w:spacing w:val="-1"/>
              </w:rPr>
              <w:t>the majority of</w:t>
            </w:r>
            <w:proofErr w:type="gramEnd"/>
            <w:r w:rsidR="0F1027A2" w:rsidRPr="278874FE">
              <w:rPr>
                <w:rFonts w:ascii="Arial" w:hAnsi="Arial" w:cs="Arial"/>
                <w:spacing w:val="-1"/>
              </w:rPr>
              <w:t xml:space="preserve"> patients will be able to do </w:t>
            </w:r>
            <w:r w:rsidR="19CF3FA4" w:rsidRPr="278874FE">
              <w:rPr>
                <w:rFonts w:ascii="Arial" w:hAnsi="Arial" w:cs="Arial"/>
                <w:spacing w:val="-1"/>
              </w:rPr>
              <w:t>so or</w:t>
            </w:r>
            <w:r w:rsidR="0F1027A2" w:rsidRPr="278874FE">
              <w:rPr>
                <w:rFonts w:ascii="Arial" w:hAnsi="Arial" w:cs="Arial"/>
                <w:spacing w:val="-1"/>
              </w:rPr>
              <w:t xml:space="preserve"> have a carer do so. It is the responsibility of the prescriber initiating treatment to ensure patients and/or their </w:t>
            </w:r>
            <w:proofErr w:type="spellStart"/>
            <w:r w:rsidR="0F1027A2" w:rsidRPr="278874FE">
              <w:rPr>
                <w:rFonts w:ascii="Arial" w:hAnsi="Arial" w:cs="Arial"/>
                <w:spacing w:val="-1"/>
              </w:rPr>
              <w:t>carers</w:t>
            </w:r>
            <w:proofErr w:type="spellEnd"/>
            <w:r w:rsidR="0F1027A2" w:rsidRPr="278874FE">
              <w:rPr>
                <w:rFonts w:ascii="Arial" w:hAnsi="Arial" w:cs="Arial"/>
                <w:spacing w:val="-1"/>
              </w:rPr>
              <w:t xml:space="preserve"> are adequately trained where they are to self-administer.</w:t>
            </w:r>
          </w:p>
          <w:p w14:paraId="748120E8" w14:textId="22EE3232" w:rsidR="0039692F" w:rsidRPr="00154896" w:rsidRDefault="763CE987" w:rsidP="278874FE">
            <w:pPr>
              <w:pStyle w:val="ListParagraph"/>
              <w:widowControl w:val="0"/>
              <w:numPr>
                <w:ilvl w:val="0"/>
                <w:numId w:val="17"/>
              </w:numPr>
              <w:tabs>
                <w:tab w:val="left" w:pos="883"/>
              </w:tabs>
              <w:spacing w:before="84"/>
              <w:rPr>
                <w:rFonts w:ascii="Arial" w:eastAsia="Arial" w:hAnsi="Arial" w:cs="Arial"/>
              </w:rPr>
            </w:pPr>
            <w:r w:rsidRPr="278874FE">
              <w:rPr>
                <w:rFonts w:ascii="Arial" w:eastAsia="Arial" w:hAnsi="Arial" w:cs="Arial"/>
                <w:spacing w:val="-1"/>
              </w:rPr>
              <w:t xml:space="preserve">For those patients unable to self-administer, arrangements must be made for the administration to take place e.g., by </w:t>
            </w:r>
            <w:r w:rsidR="224CEE6F" w:rsidRPr="278874FE">
              <w:rPr>
                <w:rFonts w:ascii="Arial" w:eastAsia="Arial" w:hAnsi="Arial" w:cs="Arial"/>
                <w:spacing w:val="-1"/>
              </w:rPr>
              <w:t>practice n</w:t>
            </w:r>
            <w:r w:rsidRPr="278874FE">
              <w:rPr>
                <w:rFonts w:ascii="Arial" w:eastAsia="Arial" w:hAnsi="Arial" w:cs="Arial"/>
                <w:spacing w:val="-1"/>
              </w:rPr>
              <w:t>urses or equivalent.</w:t>
            </w:r>
          </w:p>
          <w:p w14:paraId="4A66A82D" w14:textId="1C8183BF" w:rsidR="00154896" w:rsidRPr="00154896" w:rsidRDefault="03EA86A0" w:rsidP="00154896">
            <w:pPr>
              <w:pStyle w:val="ListParagraph"/>
              <w:widowControl w:val="0"/>
              <w:numPr>
                <w:ilvl w:val="0"/>
                <w:numId w:val="17"/>
              </w:numPr>
              <w:tabs>
                <w:tab w:val="left" w:pos="883"/>
              </w:tabs>
              <w:spacing w:before="84"/>
              <w:rPr>
                <w:rFonts w:ascii="Arial" w:eastAsia="Arial" w:hAnsi="Arial" w:cs="Arial"/>
              </w:rPr>
            </w:pPr>
            <w:r w:rsidRPr="00154896">
              <w:rPr>
                <w:rFonts w:ascii="Arial" w:hAnsi="Arial" w:cs="Arial"/>
                <w:spacing w:val="-1"/>
              </w:rPr>
              <w:t>Provide</w:t>
            </w:r>
            <w:r w:rsidRPr="00154896">
              <w:rPr>
                <w:rFonts w:ascii="Arial" w:hAnsi="Arial" w:cs="Arial"/>
                <w:spacing w:val="-7"/>
              </w:rPr>
              <w:t xml:space="preserve"> </w:t>
            </w:r>
            <w:r w:rsidRPr="00154896">
              <w:rPr>
                <w:rFonts w:ascii="Arial" w:hAnsi="Arial" w:cs="Arial"/>
              </w:rPr>
              <w:t>sufficient</w:t>
            </w:r>
            <w:r w:rsidRPr="00154896">
              <w:rPr>
                <w:rFonts w:ascii="Arial" w:hAnsi="Arial" w:cs="Arial"/>
                <w:spacing w:val="-6"/>
              </w:rPr>
              <w:t xml:space="preserve"> </w:t>
            </w:r>
            <w:r w:rsidRPr="00154896">
              <w:rPr>
                <w:rFonts w:ascii="Arial" w:hAnsi="Arial" w:cs="Arial"/>
              </w:rPr>
              <w:t>enoxaparin</w:t>
            </w:r>
            <w:r w:rsidRPr="00154896">
              <w:rPr>
                <w:rFonts w:ascii="Arial" w:hAnsi="Arial" w:cs="Arial"/>
                <w:spacing w:val="-6"/>
              </w:rPr>
              <w:t xml:space="preserve"> </w:t>
            </w:r>
            <w:r w:rsidRPr="00154896">
              <w:rPr>
                <w:rFonts w:ascii="Arial" w:hAnsi="Arial" w:cs="Arial"/>
              </w:rPr>
              <w:t>for</w:t>
            </w:r>
            <w:r w:rsidRPr="00154896">
              <w:rPr>
                <w:rFonts w:ascii="Arial" w:hAnsi="Arial" w:cs="Arial"/>
                <w:spacing w:val="-6"/>
              </w:rPr>
              <w:t xml:space="preserve"> </w:t>
            </w:r>
            <w:r w:rsidR="6C5DB40C" w:rsidRPr="278874FE">
              <w:rPr>
                <w:rFonts w:ascii="Arial" w:hAnsi="Arial" w:cs="Arial"/>
                <w:spacing w:val="-6"/>
              </w:rPr>
              <w:t>28</w:t>
            </w:r>
            <w:r w:rsidRPr="278874FE">
              <w:rPr>
                <w:rFonts w:ascii="Arial" w:hAnsi="Arial" w:cs="Arial"/>
                <w:spacing w:val="-4"/>
              </w:rPr>
              <w:t xml:space="preserve"> </w:t>
            </w:r>
            <w:r w:rsidRPr="278874FE">
              <w:rPr>
                <w:rFonts w:ascii="Arial" w:hAnsi="Arial" w:cs="Arial"/>
                <w:spacing w:val="-1"/>
              </w:rPr>
              <w:t>days</w:t>
            </w:r>
            <w:r w:rsidRPr="278874FE">
              <w:rPr>
                <w:rFonts w:ascii="Arial" w:hAnsi="Arial" w:cs="Arial"/>
                <w:spacing w:val="-3"/>
              </w:rPr>
              <w:t xml:space="preserve"> </w:t>
            </w:r>
            <w:r w:rsidRPr="278874FE">
              <w:rPr>
                <w:rFonts w:ascii="Arial" w:hAnsi="Arial" w:cs="Arial"/>
              </w:rPr>
              <w:t>and</w:t>
            </w:r>
            <w:r w:rsidR="61146AB0" w:rsidRPr="278874FE">
              <w:rPr>
                <w:rFonts w:ascii="Arial" w:hAnsi="Arial" w:cs="Arial"/>
              </w:rPr>
              <w:t xml:space="preserve"> an </w:t>
            </w:r>
            <w:r w:rsidR="398888A8" w:rsidRPr="278874FE">
              <w:rPr>
                <w:rFonts w:ascii="Arial" w:hAnsi="Arial" w:cs="Arial"/>
              </w:rPr>
              <w:t>appropriately sized</w:t>
            </w:r>
            <w:r w:rsidRPr="278874FE">
              <w:rPr>
                <w:rFonts w:ascii="Arial" w:hAnsi="Arial" w:cs="Arial"/>
                <w:spacing w:val="-6"/>
              </w:rPr>
              <w:t xml:space="preserve"> </w:t>
            </w:r>
            <w:bookmarkStart w:id="16" w:name="_Int_szEV8zn4"/>
            <w:r w:rsidRPr="00154896">
              <w:rPr>
                <w:rFonts w:ascii="Arial" w:hAnsi="Arial" w:cs="Arial"/>
              </w:rPr>
              <w:t>sharps</w:t>
            </w:r>
            <w:bookmarkEnd w:id="16"/>
            <w:r w:rsidRPr="00154896">
              <w:rPr>
                <w:rFonts w:ascii="Arial" w:hAnsi="Arial" w:cs="Arial"/>
                <w:spacing w:val="-5"/>
              </w:rPr>
              <w:t xml:space="preserve"> </w:t>
            </w:r>
            <w:r w:rsidRPr="00154896">
              <w:rPr>
                <w:rFonts w:ascii="Arial" w:hAnsi="Arial" w:cs="Arial"/>
              </w:rPr>
              <w:t>bin.</w:t>
            </w:r>
          </w:p>
          <w:p w14:paraId="5F4E9086" w14:textId="77777777" w:rsidR="00154896" w:rsidRPr="00154896" w:rsidRDefault="00154896" w:rsidP="00154896">
            <w:pPr>
              <w:pStyle w:val="ListParagraph"/>
              <w:widowControl w:val="0"/>
              <w:numPr>
                <w:ilvl w:val="0"/>
                <w:numId w:val="17"/>
              </w:numPr>
              <w:tabs>
                <w:tab w:val="left" w:pos="881"/>
              </w:tabs>
              <w:ind w:right="385"/>
              <w:rPr>
                <w:rFonts w:ascii="Arial" w:hAnsi="Arial" w:cs="Arial"/>
              </w:rPr>
            </w:pPr>
            <w:r w:rsidRPr="00154896">
              <w:rPr>
                <w:rFonts w:ascii="Arial" w:hAnsi="Arial" w:cs="Arial"/>
                <w:spacing w:val="-1"/>
              </w:rPr>
              <w:lastRenderedPageBreak/>
              <w:t>Arrange</w:t>
            </w:r>
            <w:r w:rsidRPr="00154896">
              <w:rPr>
                <w:rFonts w:ascii="Arial" w:hAnsi="Arial" w:cs="Arial"/>
                <w:spacing w:val="-4"/>
              </w:rPr>
              <w:t xml:space="preserve"> </w:t>
            </w:r>
            <w:r w:rsidRPr="00154896">
              <w:rPr>
                <w:rFonts w:ascii="Arial" w:hAnsi="Arial" w:cs="Arial"/>
              </w:rPr>
              <w:t>for</w:t>
            </w:r>
            <w:r w:rsidRPr="00154896">
              <w:rPr>
                <w:rFonts w:ascii="Arial" w:hAnsi="Arial" w:cs="Arial"/>
                <w:spacing w:val="-3"/>
              </w:rPr>
              <w:t xml:space="preserve"> </w:t>
            </w:r>
            <w:r w:rsidRPr="00154896">
              <w:rPr>
                <w:rFonts w:ascii="Arial" w:hAnsi="Arial" w:cs="Arial"/>
              </w:rPr>
              <w:t>the</w:t>
            </w:r>
            <w:r w:rsidRPr="00154896">
              <w:rPr>
                <w:rFonts w:ascii="Arial" w:hAnsi="Arial" w:cs="Arial"/>
                <w:spacing w:val="-5"/>
              </w:rPr>
              <w:t xml:space="preserve"> </w:t>
            </w:r>
            <w:r w:rsidRPr="00154896">
              <w:rPr>
                <w:rFonts w:ascii="Arial" w:hAnsi="Arial" w:cs="Arial"/>
              </w:rPr>
              <w:t>patient</w:t>
            </w:r>
            <w:r w:rsidRPr="00154896">
              <w:rPr>
                <w:rFonts w:ascii="Arial" w:hAnsi="Arial" w:cs="Arial"/>
                <w:spacing w:val="-3"/>
              </w:rPr>
              <w:t xml:space="preserve"> </w:t>
            </w:r>
            <w:r w:rsidRPr="00154896">
              <w:rPr>
                <w:rFonts w:ascii="Arial" w:hAnsi="Arial" w:cs="Arial"/>
              </w:rPr>
              <w:t>to</w:t>
            </w:r>
            <w:r w:rsidRPr="00154896">
              <w:rPr>
                <w:rFonts w:ascii="Arial" w:hAnsi="Arial" w:cs="Arial"/>
                <w:spacing w:val="-5"/>
              </w:rPr>
              <w:t xml:space="preserve"> </w:t>
            </w:r>
            <w:r w:rsidRPr="00154896">
              <w:rPr>
                <w:rFonts w:ascii="Arial" w:hAnsi="Arial" w:cs="Arial"/>
                <w:spacing w:val="-1"/>
              </w:rPr>
              <w:t>have</w:t>
            </w:r>
            <w:r w:rsidRPr="00154896">
              <w:rPr>
                <w:rFonts w:ascii="Arial" w:hAnsi="Arial" w:cs="Arial"/>
                <w:spacing w:val="-3"/>
              </w:rPr>
              <w:t xml:space="preserve"> </w:t>
            </w:r>
            <w:r w:rsidRPr="00154896">
              <w:rPr>
                <w:rFonts w:ascii="Arial" w:hAnsi="Arial" w:cs="Arial"/>
              </w:rPr>
              <w:t>a full blood count (FBC) at</w:t>
            </w:r>
            <w:r w:rsidRPr="00154896">
              <w:rPr>
                <w:rFonts w:ascii="Arial" w:hAnsi="Arial" w:cs="Arial"/>
                <w:spacing w:val="-5"/>
              </w:rPr>
              <w:t xml:space="preserve"> </w:t>
            </w:r>
            <w:r w:rsidRPr="00154896">
              <w:rPr>
                <w:rFonts w:ascii="Arial" w:hAnsi="Arial" w:cs="Arial"/>
              </w:rPr>
              <w:t>the</w:t>
            </w:r>
            <w:r w:rsidRPr="00154896">
              <w:rPr>
                <w:rFonts w:ascii="Arial" w:hAnsi="Arial" w:cs="Arial"/>
                <w:spacing w:val="-5"/>
              </w:rPr>
              <w:t xml:space="preserve"> </w:t>
            </w:r>
            <w:r w:rsidRPr="00154896">
              <w:rPr>
                <w:rFonts w:ascii="Arial" w:hAnsi="Arial" w:cs="Arial"/>
              </w:rPr>
              <w:t>specified</w:t>
            </w:r>
            <w:r w:rsidRPr="00154896">
              <w:rPr>
                <w:rFonts w:ascii="Arial" w:hAnsi="Arial" w:cs="Arial"/>
                <w:spacing w:val="-5"/>
              </w:rPr>
              <w:t xml:space="preserve"> </w:t>
            </w:r>
            <w:r w:rsidRPr="00154896">
              <w:rPr>
                <w:rFonts w:ascii="Arial" w:hAnsi="Arial" w:cs="Arial"/>
              </w:rPr>
              <w:t>times</w:t>
            </w:r>
            <w:r w:rsidRPr="00154896">
              <w:rPr>
                <w:rFonts w:ascii="Arial" w:hAnsi="Arial" w:cs="Arial"/>
                <w:spacing w:val="-5"/>
              </w:rPr>
              <w:t xml:space="preserve"> </w:t>
            </w:r>
            <w:r w:rsidRPr="00154896">
              <w:rPr>
                <w:rFonts w:ascii="Arial" w:hAnsi="Arial" w:cs="Arial"/>
                <w:spacing w:val="-1"/>
              </w:rPr>
              <w:t>during</w:t>
            </w:r>
            <w:r w:rsidRPr="00154896">
              <w:rPr>
                <w:rFonts w:ascii="Arial" w:hAnsi="Arial" w:cs="Arial"/>
                <w:spacing w:val="-3"/>
              </w:rPr>
              <w:t xml:space="preserve"> </w:t>
            </w:r>
            <w:r w:rsidRPr="00154896">
              <w:rPr>
                <w:rFonts w:ascii="Arial" w:hAnsi="Arial" w:cs="Arial"/>
                <w:spacing w:val="-1"/>
              </w:rPr>
              <w:t>the</w:t>
            </w:r>
            <w:r w:rsidRPr="00154896">
              <w:rPr>
                <w:rFonts w:ascii="Arial" w:hAnsi="Arial" w:cs="Arial"/>
                <w:spacing w:val="-3"/>
              </w:rPr>
              <w:t xml:space="preserve"> </w:t>
            </w:r>
            <w:r w:rsidRPr="00154896">
              <w:rPr>
                <w:rFonts w:ascii="Arial" w:hAnsi="Arial" w:cs="Arial"/>
              </w:rPr>
              <w:t>first</w:t>
            </w:r>
            <w:r w:rsidRPr="00154896">
              <w:rPr>
                <w:rFonts w:ascii="Arial" w:hAnsi="Arial" w:cs="Arial"/>
                <w:spacing w:val="-5"/>
              </w:rPr>
              <w:t xml:space="preserve"> </w:t>
            </w:r>
            <w:r w:rsidRPr="00154896">
              <w:rPr>
                <w:rFonts w:ascii="Arial" w:hAnsi="Arial" w:cs="Arial"/>
                <w:spacing w:val="-1"/>
              </w:rPr>
              <w:t>14</w:t>
            </w:r>
            <w:r w:rsidRPr="00154896">
              <w:rPr>
                <w:rFonts w:ascii="Arial" w:hAnsi="Arial" w:cs="Arial"/>
                <w:spacing w:val="48"/>
                <w:w w:val="99"/>
              </w:rPr>
              <w:t xml:space="preserve"> </w:t>
            </w:r>
            <w:r w:rsidRPr="00154896">
              <w:rPr>
                <w:rFonts w:ascii="Arial" w:hAnsi="Arial" w:cs="Arial"/>
                <w:spacing w:val="-1"/>
              </w:rPr>
              <w:t>days</w:t>
            </w:r>
            <w:r w:rsidRPr="00154896">
              <w:rPr>
                <w:rFonts w:ascii="Arial" w:hAnsi="Arial" w:cs="Arial"/>
                <w:spacing w:val="-4"/>
              </w:rPr>
              <w:t xml:space="preserve"> </w:t>
            </w:r>
            <w:r w:rsidRPr="00154896">
              <w:rPr>
                <w:rFonts w:ascii="Arial" w:hAnsi="Arial" w:cs="Arial"/>
              </w:rPr>
              <w:t>of</w:t>
            </w:r>
            <w:r w:rsidRPr="00154896">
              <w:rPr>
                <w:rFonts w:ascii="Arial" w:hAnsi="Arial" w:cs="Arial"/>
                <w:spacing w:val="-6"/>
              </w:rPr>
              <w:t xml:space="preserve"> </w:t>
            </w:r>
            <w:r w:rsidRPr="00154896">
              <w:rPr>
                <w:rFonts w:ascii="Arial" w:hAnsi="Arial" w:cs="Arial"/>
              </w:rPr>
              <w:t>treatment</w:t>
            </w:r>
            <w:r w:rsidRPr="00154896">
              <w:rPr>
                <w:rFonts w:ascii="Arial" w:hAnsi="Arial" w:cs="Arial"/>
                <w:spacing w:val="-7"/>
              </w:rPr>
              <w:t xml:space="preserve"> </w:t>
            </w:r>
            <w:r w:rsidRPr="00154896">
              <w:rPr>
                <w:rFonts w:ascii="Arial" w:hAnsi="Arial" w:cs="Arial"/>
              </w:rPr>
              <w:t>(see</w:t>
            </w:r>
            <w:r w:rsidRPr="00154896">
              <w:rPr>
                <w:rFonts w:ascii="Arial" w:hAnsi="Arial" w:cs="Arial"/>
                <w:spacing w:val="-7"/>
              </w:rPr>
              <w:t xml:space="preserve"> </w:t>
            </w:r>
            <w:r w:rsidRPr="00154896">
              <w:rPr>
                <w:rFonts w:ascii="Arial" w:hAnsi="Arial" w:cs="Arial"/>
                <w:spacing w:val="-1"/>
              </w:rPr>
              <w:t>Monitoring</w:t>
            </w:r>
            <w:r w:rsidRPr="00154896">
              <w:rPr>
                <w:rFonts w:ascii="Arial" w:hAnsi="Arial" w:cs="Arial"/>
                <w:spacing w:val="-7"/>
              </w:rPr>
              <w:t xml:space="preserve"> </w:t>
            </w:r>
            <w:r w:rsidRPr="00154896">
              <w:rPr>
                <w:rFonts w:ascii="Arial" w:hAnsi="Arial" w:cs="Arial"/>
              </w:rPr>
              <w:t>below)</w:t>
            </w:r>
            <w:r w:rsidRPr="00154896">
              <w:rPr>
                <w:rFonts w:ascii="Arial" w:hAnsi="Arial" w:cs="Arial"/>
                <w:spacing w:val="-7"/>
              </w:rPr>
              <w:t xml:space="preserve"> </w:t>
            </w:r>
            <w:r w:rsidRPr="00154896">
              <w:rPr>
                <w:rFonts w:ascii="Arial" w:hAnsi="Arial" w:cs="Arial"/>
              </w:rPr>
              <w:t>to</w:t>
            </w:r>
            <w:r w:rsidRPr="00154896">
              <w:rPr>
                <w:rFonts w:ascii="Arial" w:hAnsi="Arial" w:cs="Arial"/>
                <w:spacing w:val="-7"/>
              </w:rPr>
              <w:t xml:space="preserve"> </w:t>
            </w:r>
            <w:r w:rsidRPr="00154896">
              <w:rPr>
                <w:rFonts w:ascii="Arial" w:hAnsi="Arial" w:cs="Arial"/>
              </w:rPr>
              <w:t>rule</w:t>
            </w:r>
            <w:r w:rsidRPr="00154896">
              <w:rPr>
                <w:rFonts w:ascii="Arial" w:hAnsi="Arial" w:cs="Arial"/>
                <w:spacing w:val="-5"/>
              </w:rPr>
              <w:t xml:space="preserve"> </w:t>
            </w:r>
            <w:r w:rsidRPr="00154896">
              <w:rPr>
                <w:rFonts w:ascii="Arial" w:hAnsi="Arial" w:cs="Arial"/>
                <w:spacing w:val="-1"/>
              </w:rPr>
              <w:t>out</w:t>
            </w:r>
            <w:r w:rsidRPr="00154896">
              <w:rPr>
                <w:rFonts w:ascii="Arial" w:hAnsi="Arial" w:cs="Arial"/>
                <w:spacing w:val="-6"/>
              </w:rPr>
              <w:t xml:space="preserve"> heparin-induced </w:t>
            </w:r>
            <w:r w:rsidRPr="00154896">
              <w:rPr>
                <w:rFonts w:ascii="Arial" w:hAnsi="Arial" w:cs="Arial"/>
              </w:rPr>
              <w:t>thrombocytopenia (HIT).</w:t>
            </w:r>
            <w:r w:rsidRPr="00154896">
              <w:rPr>
                <w:rFonts w:ascii="Arial" w:hAnsi="Arial" w:cs="Arial"/>
                <w:spacing w:val="-3"/>
              </w:rPr>
              <w:t xml:space="preserve"> </w:t>
            </w:r>
            <w:r w:rsidRPr="00154896">
              <w:rPr>
                <w:rFonts w:ascii="Arial" w:hAnsi="Arial" w:cs="Arial"/>
              </w:rPr>
              <w:t>Ensure</w:t>
            </w:r>
            <w:r w:rsidRPr="00154896">
              <w:rPr>
                <w:rFonts w:ascii="Arial" w:hAnsi="Arial" w:cs="Arial"/>
                <w:spacing w:val="40"/>
                <w:w w:val="99"/>
              </w:rPr>
              <w:t xml:space="preserve"> </w:t>
            </w:r>
            <w:r w:rsidRPr="00154896">
              <w:rPr>
                <w:rFonts w:ascii="Arial" w:hAnsi="Arial" w:cs="Arial"/>
                <w:spacing w:val="-1"/>
              </w:rPr>
              <w:t>that</w:t>
            </w:r>
            <w:r w:rsidRPr="00154896">
              <w:rPr>
                <w:rFonts w:ascii="Arial" w:hAnsi="Arial" w:cs="Arial"/>
                <w:spacing w:val="-6"/>
              </w:rPr>
              <w:t xml:space="preserve"> </w:t>
            </w:r>
            <w:r w:rsidRPr="00154896">
              <w:rPr>
                <w:rFonts w:ascii="Arial" w:hAnsi="Arial" w:cs="Arial"/>
              </w:rPr>
              <w:t>the</w:t>
            </w:r>
            <w:r w:rsidRPr="00154896">
              <w:rPr>
                <w:rFonts w:ascii="Arial" w:hAnsi="Arial" w:cs="Arial"/>
                <w:spacing w:val="-4"/>
              </w:rPr>
              <w:t xml:space="preserve"> </w:t>
            </w:r>
            <w:r w:rsidRPr="00154896">
              <w:rPr>
                <w:rFonts w:ascii="Arial" w:hAnsi="Arial" w:cs="Arial"/>
                <w:spacing w:val="-1"/>
              </w:rPr>
              <w:t>patient</w:t>
            </w:r>
            <w:r w:rsidRPr="00154896">
              <w:rPr>
                <w:rFonts w:ascii="Arial" w:hAnsi="Arial" w:cs="Arial"/>
                <w:spacing w:val="-4"/>
              </w:rPr>
              <w:t xml:space="preserve"> </w:t>
            </w:r>
            <w:r w:rsidRPr="00154896">
              <w:rPr>
                <w:rFonts w:ascii="Arial" w:hAnsi="Arial" w:cs="Arial"/>
                <w:spacing w:val="-1"/>
              </w:rPr>
              <w:t>knows</w:t>
            </w:r>
            <w:r w:rsidRPr="00154896">
              <w:rPr>
                <w:rFonts w:ascii="Arial" w:hAnsi="Arial" w:cs="Arial"/>
                <w:spacing w:val="-3"/>
              </w:rPr>
              <w:t xml:space="preserve"> </w:t>
            </w:r>
            <w:r w:rsidRPr="00154896">
              <w:rPr>
                <w:rFonts w:ascii="Arial" w:hAnsi="Arial" w:cs="Arial"/>
                <w:spacing w:val="-1"/>
              </w:rPr>
              <w:t>when</w:t>
            </w:r>
            <w:r w:rsidRPr="00154896">
              <w:rPr>
                <w:rFonts w:ascii="Arial" w:hAnsi="Arial" w:cs="Arial"/>
                <w:spacing w:val="-5"/>
              </w:rPr>
              <w:t xml:space="preserve"> </w:t>
            </w:r>
            <w:r w:rsidRPr="00154896">
              <w:rPr>
                <w:rFonts w:ascii="Arial" w:hAnsi="Arial" w:cs="Arial"/>
              </w:rPr>
              <w:t>and</w:t>
            </w:r>
            <w:r w:rsidRPr="00154896">
              <w:rPr>
                <w:rFonts w:ascii="Arial" w:hAnsi="Arial" w:cs="Arial"/>
                <w:spacing w:val="-3"/>
              </w:rPr>
              <w:t xml:space="preserve"> </w:t>
            </w:r>
            <w:r w:rsidRPr="00154896">
              <w:rPr>
                <w:rFonts w:ascii="Arial" w:hAnsi="Arial" w:cs="Arial"/>
                <w:spacing w:val="-1"/>
              </w:rPr>
              <w:t>where</w:t>
            </w:r>
            <w:r w:rsidRPr="00154896">
              <w:rPr>
                <w:rFonts w:ascii="Arial" w:hAnsi="Arial" w:cs="Arial"/>
                <w:spacing w:val="-6"/>
              </w:rPr>
              <w:t xml:space="preserve"> </w:t>
            </w:r>
            <w:r w:rsidRPr="00154896">
              <w:rPr>
                <w:rFonts w:ascii="Arial" w:hAnsi="Arial" w:cs="Arial"/>
              </w:rPr>
              <w:t>to</w:t>
            </w:r>
            <w:r w:rsidRPr="00154896">
              <w:rPr>
                <w:rFonts w:ascii="Arial" w:hAnsi="Arial" w:cs="Arial"/>
                <w:spacing w:val="-3"/>
              </w:rPr>
              <w:t xml:space="preserve"> </w:t>
            </w:r>
            <w:bookmarkStart w:id="17" w:name="_Int_ejMeLXEm"/>
            <w:r w:rsidRPr="00154896">
              <w:rPr>
                <w:rFonts w:ascii="Arial" w:hAnsi="Arial" w:cs="Arial"/>
              </w:rPr>
              <w:t>attend</w:t>
            </w:r>
            <w:r w:rsidRPr="00154896">
              <w:rPr>
                <w:rFonts w:ascii="Arial" w:hAnsi="Arial" w:cs="Arial"/>
                <w:spacing w:val="-6"/>
              </w:rPr>
              <w:t xml:space="preserve"> </w:t>
            </w:r>
            <w:r w:rsidRPr="00154896">
              <w:rPr>
                <w:rFonts w:ascii="Arial" w:hAnsi="Arial" w:cs="Arial"/>
              </w:rPr>
              <w:t>for</w:t>
            </w:r>
            <w:bookmarkEnd w:id="17"/>
            <w:r w:rsidRPr="00154896">
              <w:rPr>
                <w:rFonts w:ascii="Arial" w:hAnsi="Arial" w:cs="Arial"/>
                <w:spacing w:val="-5"/>
              </w:rPr>
              <w:t xml:space="preserve"> </w:t>
            </w:r>
            <w:r w:rsidRPr="00154896">
              <w:rPr>
                <w:rFonts w:ascii="Arial" w:hAnsi="Arial" w:cs="Arial"/>
              </w:rPr>
              <w:t>blood</w:t>
            </w:r>
            <w:r w:rsidRPr="00154896">
              <w:rPr>
                <w:rFonts w:ascii="Arial" w:hAnsi="Arial" w:cs="Arial"/>
                <w:spacing w:val="-6"/>
              </w:rPr>
              <w:t xml:space="preserve"> </w:t>
            </w:r>
            <w:r w:rsidRPr="00154896">
              <w:rPr>
                <w:rFonts w:ascii="Arial" w:hAnsi="Arial" w:cs="Arial"/>
              </w:rPr>
              <w:t>tests</w:t>
            </w:r>
            <w:r w:rsidRPr="00154896">
              <w:rPr>
                <w:rFonts w:ascii="Arial" w:hAnsi="Arial" w:cs="Arial"/>
                <w:spacing w:val="-4"/>
              </w:rPr>
              <w:t xml:space="preserve"> </w:t>
            </w:r>
            <w:r w:rsidRPr="00154896">
              <w:rPr>
                <w:rFonts w:ascii="Arial" w:hAnsi="Arial" w:cs="Arial"/>
                <w:spacing w:val="-1"/>
              </w:rPr>
              <w:t>and</w:t>
            </w:r>
            <w:r w:rsidRPr="00154896">
              <w:rPr>
                <w:rFonts w:ascii="Arial" w:hAnsi="Arial" w:cs="Arial"/>
                <w:spacing w:val="-4"/>
              </w:rPr>
              <w:t xml:space="preserve"> </w:t>
            </w:r>
            <w:r w:rsidRPr="00154896">
              <w:rPr>
                <w:rFonts w:ascii="Arial" w:hAnsi="Arial" w:cs="Arial"/>
              </w:rPr>
              <w:t>ensure</w:t>
            </w:r>
            <w:r w:rsidRPr="00154896">
              <w:rPr>
                <w:rFonts w:ascii="Arial" w:hAnsi="Arial" w:cs="Arial"/>
                <w:spacing w:val="-2"/>
              </w:rPr>
              <w:t xml:space="preserve"> </w:t>
            </w:r>
            <w:r w:rsidRPr="00154896">
              <w:rPr>
                <w:rFonts w:ascii="Arial" w:hAnsi="Arial" w:cs="Arial"/>
              </w:rPr>
              <w:t>that</w:t>
            </w:r>
            <w:r w:rsidRPr="00154896">
              <w:rPr>
                <w:rFonts w:ascii="Arial" w:hAnsi="Arial" w:cs="Arial"/>
                <w:spacing w:val="52"/>
                <w:w w:val="99"/>
              </w:rPr>
              <w:t xml:space="preserve"> </w:t>
            </w:r>
            <w:r w:rsidRPr="00154896">
              <w:rPr>
                <w:rFonts w:ascii="Arial" w:hAnsi="Arial" w:cs="Arial"/>
              </w:rPr>
              <w:t>the</w:t>
            </w:r>
            <w:r w:rsidRPr="00154896">
              <w:rPr>
                <w:rFonts w:ascii="Arial" w:hAnsi="Arial" w:cs="Arial"/>
                <w:spacing w:val="-6"/>
              </w:rPr>
              <w:t xml:space="preserve"> General Practitioner (GP)</w:t>
            </w:r>
            <w:r w:rsidRPr="00154896">
              <w:rPr>
                <w:rFonts w:ascii="Arial" w:hAnsi="Arial" w:cs="Arial"/>
                <w:spacing w:val="-4"/>
              </w:rPr>
              <w:t xml:space="preserve"> </w:t>
            </w:r>
            <w:r w:rsidRPr="00154896">
              <w:rPr>
                <w:rFonts w:ascii="Arial" w:hAnsi="Arial" w:cs="Arial"/>
                <w:spacing w:val="-1"/>
              </w:rPr>
              <w:t>is</w:t>
            </w:r>
            <w:r w:rsidRPr="00154896">
              <w:rPr>
                <w:rFonts w:ascii="Arial" w:hAnsi="Arial" w:cs="Arial"/>
                <w:spacing w:val="-5"/>
              </w:rPr>
              <w:t xml:space="preserve"> </w:t>
            </w:r>
            <w:r w:rsidRPr="00154896">
              <w:rPr>
                <w:rFonts w:ascii="Arial" w:hAnsi="Arial" w:cs="Arial"/>
              </w:rPr>
              <w:t>informed</w:t>
            </w:r>
            <w:r w:rsidRPr="00154896">
              <w:rPr>
                <w:rFonts w:ascii="Arial" w:hAnsi="Arial" w:cs="Arial"/>
                <w:spacing w:val="-6"/>
              </w:rPr>
              <w:t xml:space="preserve"> </w:t>
            </w:r>
            <w:r w:rsidRPr="00154896">
              <w:rPr>
                <w:rFonts w:ascii="Arial" w:hAnsi="Arial" w:cs="Arial"/>
              </w:rPr>
              <w:t>of</w:t>
            </w:r>
            <w:r w:rsidRPr="00154896">
              <w:rPr>
                <w:rFonts w:ascii="Arial" w:hAnsi="Arial" w:cs="Arial"/>
                <w:spacing w:val="-4"/>
              </w:rPr>
              <w:t xml:space="preserve"> </w:t>
            </w:r>
            <w:r w:rsidRPr="00154896">
              <w:rPr>
                <w:rFonts w:ascii="Arial" w:hAnsi="Arial" w:cs="Arial"/>
                <w:spacing w:val="-1"/>
              </w:rPr>
              <w:t>the</w:t>
            </w:r>
            <w:r w:rsidRPr="00154896">
              <w:rPr>
                <w:rFonts w:ascii="Arial" w:hAnsi="Arial" w:cs="Arial"/>
                <w:spacing w:val="-6"/>
              </w:rPr>
              <w:t xml:space="preserve"> </w:t>
            </w:r>
            <w:r w:rsidRPr="00154896">
              <w:rPr>
                <w:rFonts w:ascii="Arial" w:hAnsi="Arial" w:cs="Arial"/>
              </w:rPr>
              <w:t xml:space="preserve">baseline and subsequent </w:t>
            </w:r>
            <w:r w:rsidRPr="00154896">
              <w:rPr>
                <w:rFonts w:ascii="Arial" w:hAnsi="Arial" w:cs="Arial"/>
                <w:spacing w:val="-1"/>
              </w:rPr>
              <w:t>platelet</w:t>
            </w:r>
            <w:r w:rsidRPr="00154896">
              <w:rPr>
                <w:rFonts w:ascii="Arial" w:hAnsi="Arial" w:cs="Arial"/>
                <w:spacing w:val="-6"/>
              </w:rPr>
              <w:t xml:space="preserve"> </w:t>
            </w:r>
            <w:r w:rsidRPr="00154896">
              <w:rPr>
                <w:rFonts w:ascii="Arial" w:hAnsi="Arial" w:cs="Arial"/>
              </w:rPr>
              <w:t>counts.</w:t>
            </w:r>
          </w:p>
          <w:p w14:paraId="640B5E23" w14:textId="77777777" w:rsidR="00154896" w:rsidRPr="00154896" w:rsidRDefault="00154896" w:rsidP="00154896">
            <w:pPr>
              <w:pStyle w:val="ListParagraph"/>
              <w:widowControl w:val="0"/>
              <w:numPr>
                <w:ilvl w:val="0"/>
                <w:numId w:val="17"/>
              </w:numPr>
              <w:tabs>
                <w:tab w:val="left" w:pos="883"/>
              </w:tabs>
              <w:spacing w:before="84"/>
              <w:rPr>
                <w:rFonts w:ascii="Arial" w:eastAsia="Arial" w:hAnsi="Arial" w:cs="Arial"/>
              </w:rPr>
            </w:pPr>
            <w:r w:rsidRPr="00154896">
              <w:rPr>
                <w:rFonts w:ascii="Arial" w:eastAsia="Arial" w:hAnsi="Arial" w:cs="Arial"/>
                <w:spacing w:val="-1"/>
              </w:rPr>
              <w:t>Arrange</w:t>
            </w:r>
            <w:r w:rsidRPr="00154896">
              <w:rPr>
                <w:rFonts w:ascii="Arial" w:eastAsia="Arial" w:hAnsi="Arial" w:cs="Arial"/>
                <w:spacing w:val="-5"/>
              </w:rPr>
              <w:t xml:space="preserve"> </w:t>
            </w:r>
            <w:r w:rsidRPr="00154896">
              <w:rPr>
                <w:rFonts w:ascii="Arial" w:eastAsia="Arial" w:hAnsi="Arial" w:cs="Arial"/>
              </w:rPr>
              <w:t>shared</w:t>
            </w:r>
            <w:r w:rsidRPr="00154896">
              <w:rPr>
                <w:rFonts w:ascii="Arial" w:eastAsia="Arial" w:hAnsi="Arial" w:cs="Arial"/>
                <w:spacing w:val="-5"/>
              </w:rPr>
              <w:t xml:space="preserve"> </w:t>
            </w:r>
            <w:r w:rsidRPr="00154896">
              <w:rPr>
                <w:rFonts w:ascii="Arial" w:eastAsia="Arial" w:hAnsi="Arial" w:cs="Arial"/>
              </w:rPr>
              <w:t>care</w:t>
            </w:r>
            <w:r w:rsidRPr="00154896">
              <w:rPr>
                <w:rFonts w:ascii="Arial" w:eastAsia="Arial" w:hAnsi="Arial" w:cs="Arial"/>
                <w:spacing w:val="-5"/>
              </w:rPr>
              <w:t xml:space="preserve"> </w:t>
            </w:r>
            <w:r w:rsidRPr="00154896">
              <w:rPr>
                <w:rFonts w:ascii="Arial" w:eastAsia="Arial" w:hAnsi="Arial" w:cs="Arial"/>
                <w:spacing w:val="-1"/>
              </w:rPr>
              <w:t>with</w:t>
            </w:r>
            <w:r w:rsidRPr="00154896">
              <w:rPr>
                <w:rFonts w:ascii="Arial" w:eastAsia="Arial" w:hAnsi="Arial" w:cs="Arial"/>
                <w:spacing w:val="-7"/>
              </w:rPr>
              <w:t xml:space="preserve"> </w:t>
            </w:r>
            <w:r w:rsidRPr="00154896">
              <w:rPr>
                <w:rFonts w:ascii="Arial" w:eastAsia="Arial" w:hAnsi="Arial" w:cs="Arial"/>
              </w:rPr>
              <w:t>the</w:t>
            </w:r>
            <w:r w:rsidRPr="00154896">
              <w:rPr>
                <w:rFonts w:ascii="Arial" w:eastAsia="Arial" w:hAnsi="Arial" w:cs="Arial"/>
                <w:spacing w:val="-7"/>
              </w:rPr>
              <w:t xml:space="preserve"> </w:t>
            </w:r>
            <w:r w:rsidRPr="00154896">
              <w:rPr>
                <w:rFonts w:ascii="Arial" w:eastAsia="Arial" w:hAnsi="Arial" w:cs="Arial"/>
              </w:rPr>
              <w:t>patient’s</w:t>
            </w:r>
            <w:r w:rsidRPr="00154896">
              <w:rPr>
                <w:rFonts w:ascii="Arial" w:eastAsia="Arial" w:hAnsi="Arial" w:cs="Arial"/>
                <w:spacing w:val="-6"/>
              </w:rPr>
              <w:t xml:space="preserve"> </w:t>
            </w:r>
            <w:r w:rsidRPr="00154896">
              <w:rPr>
                <w:rFonts w:ascii="Arial" w:eastAsia="Arial" w:hAnsi="Arial" w:cs="Arial"/>
                <w:spacing w:val="-1"/>
              </w:rPr>
              <w:t>GP.</w:t>
            </w:r>
          </w:p>
          <w:p w14:paraId="23274F6A" w14:textId="77777777" w:rsidR="00154896" w:rsidRPr="00154896" w:rsidRDefault="00154896" w:rsidP="00154896">
            <w:pPr>
              <w:pStyle w:val="ListParagraph"/>
              <w:widowControl w:val="0"/>
              <w:numPr>
                <w:ilvl w:val="0"/>
                <w:numId w:val="17"/>
              </w:numPr>
              <w:tabs>
                <w:tab w:val="left" w:pos="883"/>
              </w:tabs>
              <w:spacing w:before="85"/>
              <w:rPr>
                <w:rFonts w:ascii="Arial" w:eastAsia="Arial" w:hAnsi="Arial" w:cs="Arial"/>
              </w:rPr>
            </w:pPr>
            <w:r w:rsidRPr="00154896">
              <w:rPr>
                <w:rFonts w:ascii="Arial" w:hAnsi="Arial" w:cs="Arial"/>
                <w:spacing w:val="-1"/>
              </w:rPr>
              <w:t>Advise</w:t>
            </w:r>
            <w:r w:rsidRPr="00154896">
              <w:rPr>
                <w:rFonts w:ascii="Arial" w:hAnsi="Arial" w:cs="Arial"/>
                <w:spacing w:val="-6"/>
              </w:rPr>
              <w:t xml:space="preserve"> </w:t>
            </w:r>
            <w:r w:rsidRPr="00154896">
              <w:rPr>
                <w:rFonts w:ascii="Arial" w:hAnsi="Arial" w:cs="Arial"/>
              </w:rPr>
              <w:t>the</w:t>
            </w:r>
            <w:r w:rsidRPr="00154896">
              <w:rPr>
                <w:rFonts w:ascii="Arial" w:hAnsi="Arial" w:cs="Arial"/>
                <w:spacing w:val="-7"/>
              </w:rPr>
              <w:t xml:space="preserve"> </w:t>
            </w:r>
            <w:r w:rsidRPr="00154896">
              <w:rPr>
                <w:rFonts w:ascii="Arial" w:hAnsi="Arial" w:cs="Arial"/>
                <w:spacing w:val="1"/>
              </w:rPr>
              <w:t>GP</w:t>
            </w:r>
            <w:r w:rsidRPr="00154896">
              <w:rPr>
                <w:rFonts w:ascii="Arial" w:hAnsi="Arial" w:cs="Arial"/>
                <w:spacing w:val="-6"/>
              </w:rPr>
              <w:t xml:space="preserve"> </w:t>
            </w:r>
            <w:r w:rsidRPr="00154896">
              <w:rPr>
                <w:rFonts w:ascii="Arial" w:hAnsi="Arial" w:cs="Arial"/>
              </w:rPr>
              <w:t>on:</w:t>
            </w:r>
          </w:p>
          <w:p w14:paraId="361E6229" w14:textId="77777777" w:rsidR="00154896" w:rsidRPr="00154896" w:rsidRDefault="00154896" w:rsidP="00154896">
            <w:pPr>
              <w:pStyle w:val="ListParagraph"/>
              <w:widowControl w:val="0"/>
              <w:numPr>
                <w:ilvl w:val="0"/>
                <w:numId w:val="16"/>
              </w:numPr>
              <w:tabs>
                <w:tab w:val="left" w:pos="883"/>
              </w:tabs>
              <w:spacing w:before="85"/>
              <w:rPr>
                <w:rFonts w:ascii="Arial" w:eastAsia="Arial" w:hAnsi="Arial" w:cs="Arial"/>
              </w:rPr>
            </w:pPr>
            <w:r w:rsidRPr="00154896">
              <w:rPr>
                <w:rFonts w:ascii="Arial" w:eastAsia="Arial" w:hAnsi="Arial" w:cs="Arial"/>
              </w:rPr>
              <w:t>the indication for which enoxaparin is being used</w:t>
            </w:r>
          </w:p>
          <w:p w14:paraId="46A891C4" w14:textId="77777777" w:rsidR="00154896" w:rsidRPr="00154896" w:rsidRDefault="00154896" w:rsidP="00154896">
            <w:pPr>
              <w:pStyle w:val="ListParagraph"/>
              <w:widowControl w:val="0"/>
              <w:numPr>
                <w:ilvl w:val="0"/>
                <w:numId w:val="16"/>
              </w:numPr>
              <w:tabs>
                <w:tab w:val="left" w:pos="1181"/>
              </w:tabs>
              <w:spacing w:before="83"/>
              <w:ind w:right="805"/>
              <w:rPr>
                <w:rFonts w:ascii="Arial" w:eastAsia="Arial" w:hAnsi="Arial" w:cs="Arial"/>
              </w:rPr>
            </w:pPr>
            <w:r w:rsidRPr="00154896">
              <w:rPr>
                <w:rFonts w:ascii="Arial" w:hAnsi="Arial" w:cs="Arial"/>
              </w:rPr>
              <w:t>the</w:t>
            </w:r>
            <w:r w:rsidRPr="00154896">
              <w:rPr>
                <w:rFonts w:ascii="Arial" w:hAnsi="Arial" w:cs="Arial"/>
                <w:spacing w:val="-8"/>
              </w:rPr>
              <w:t xml:space="preserve"> </w:t>
            </w:r>
            <w:r w:rsidRPr="00154896">
              <w:rPr>
                <w:rFonts w:ascii="Arial" w:hAnsi="Arial" w:cs="Arial"/>
              </w:rPr>
              <w:t>treatment</w:t>
            </w:r>
            <w:r w:rsidRPr="00154896">
              <w:rPr>
                <w:rFonts w:ascii="Arial" w:hAnsi="Arial" w:cs="Arial"/>
                <w:spacing w:val="-7"/>
              </w:rPr>
              <w:t xml:space="preserve"> </w:t>
            </w:r>
            <w:r w:rsidRPr="00154896">
              <w:rPr>
                <w:rFonts w:ascii="Arial" w:hAnsi="Arial" w:cs="Arial"/>
              </w:rPr>
              <w:t>to</w:t>
            </w:r>
            <w:r w:rsidRPr="00154896">
              <w:rPr>
                <w:rFonts w:ascii="Arial" w:hAnsi="Arial" w:cs="Arial"/>
                <w:spacing w:val="-9"/>
              </w:rPr>
              <w:t xml:space="preserve"> </w:t>
            </w:r>
            <w:r w:rsidRPr="00154896">
              <w:rPr>
                <w:rFonts w:ascii="Arial" w:hAnsi="Arial" w:cs="Arial"/>
              </w:rPr>
              <w:t>be</w:t>
            </w:r>
            <w:r w:rsidRPr="00154896">
              <w:rPr>
                <w:rFonts w:ascii="Arial" w:hAnsi="Arial" w:cs="Arial"/>
                <w:spacing w:val="-7"/>
              </w:rPr>
              <w:t xml:space="preserve"> </w:t>
            </w:r>
            <w:r w:rsidRPr="00154896">
              <w:rPr>
                <w:rFonts w:ascii="Arial" w:hAnsi="Arial" w:cs="Arial"/>
              </w:rPr>
              <w:t>prescribed</w:t>
            </w:r>
            <w:r w:rsidRPr="00154896">
              <w:rPr>
                <w:rFonts w:ascii="Arial" w:hAnsi="Arial" w:cs="Arial"/>
                <w:spacing w:val="-9"/>
              </w:rPr>
              <w:t xml:space="preserve"> </w:t>
            </w:r>
            <w:r w:rsidRPr="00154896">
              <w:rPr>
                <w:rFonts w:ascii="Arial" w:hAnsi="Arial" w:cs="Arial"/>
              </w:rPr>
              <w:t>including</w:t>
            </w:r>
            <w:r w:rsidRPr="00154896">
              <w:rPr>
                <w:rFonts w:ascii="Arial" w:hAnsi="Arial" w:cs="Arial"/>
                <w:spacing w:val="-7"/>
              </w:rPr>
              <w:t xml:space="preserve"> </w:t>
            </w:r>
            <w:r w:rsidRPr="00154896">
              <w:rPr>
                <w:rFonts w:ascii="Arial" w:hAnsi="Arial" w:cs="Arial"/>
              </w:rPr>
              <w:t>dose,</w:t>
            </w:r>
            <w:r w:rsidRPr="00154896">
              <w:rPr>
                <w:rFonts w:ascii="Arial" w:hAnsi="Arial" w:cs="Arial"/>
                <w:spacing w:val="-8"/>
              </w:rPr>
              <w:t xml:space="preserve"> </w:t>
            </w:r>
            <w:r w:rsidRPr="00154896">
              <w:rPr>
                <w:rFonts w:ascii="Arial" w:hAnsi="Arial" w:cs="Arial"/>
              </w:rPr>
              <w:t xml:space="preserve">frequency, </w:t>
            </w:r>
            <w:r w:rsidRPr="00154896">
              <w:rPr>
                <w:rFonts w:ascii="Arial" w:hAnsi="Arial" w:cs="Arial"/>
                <w:spacing w:val="-1"/>
              </w:rPr>
              <w:t>and</w:t>
            </w:r>
            <w:r w:rsidRPr="00154896">
              <w:rPr>
                <w:rFonts w:ascii="Arial" w:hAnsi="Arial" w:cs="Arial"/>
                <w:spacing w:val="21"/>
                <w:w w:val="99"/>
              </w:rPr>
              <w:t xml:space="preserve"> </w:t>
            </w:r>
            <w:r w:rsidRPr="00154896">
              <w:rPr>
                <w:rFonts w:ascii="Arial" w:hAnsi="Arial" w:cs="Arial"/>
              </w:rPr>
              <w:t>expected</w:t>
            </w:r>
            <w:r w:rsidRPr="00154896">
              <w:rPr>
                <w:rFonts w:ascii="Arial" w:hAnsi="Arial" w:cs="Arial"/>
                <w:spacing w:val="-16"/>
              </w:rPr>
              <w:t xml:space="preserve"> </w:t>
            </w:r>
            <w:r w:rsidRPr="00154896">
              <w:rPr>
                <w:rFonts w:ascii="Arial" w:hAnsi="Arial" w:cs="Arial"/>
              </w:rPr>
              <w:t>duration</w:t>
            </w:r>
          </w:p>
          <w:p w14:paraId="4BECE1FF" w14:textId="77777777" w:rsidR="00154896" w:rsidRPr="00154896" w:rsidRDefault="00154896" w:rsidP="00154896">
            <w:pPr>
              <w:pStyle w:val="ListParagraph"/>
              <w:widowControl w:val="0"/>
              <w:numPr>
                <w:ilvl w:val="0"/>
                <w:numId w:val="16"/>
              </w:numPr>
              <w:tabs>
                <w:tab w:val="left" w:pos="1181"/>
              </w:tabs>
              <w:spacing w:before="83"/>
              <w:ind w:right="805"/>
              <w:rPr>
                <w:rFonts w:ascii="Arial" w:eastAsia="Arial" w:hAnsi="Arial" w:cs="Arial"/>
              </w:rPr>
            </w:pPr>
            <w:r w:rsidRPr="00154896">
              <w:rPr>
                <w:rFonts w:ascii="Arial" w:eastAsia="Arial" w:hAnsi="Arial" w:cs="Arial"/>
              </w:rPr>
              <w:t>baseline bloods: full blood count and platelets</w:t>
            </w:r>
          </w:p>
          <w:p w14:paraId="59A6CCA6" w14:textId="43512152" w:rsidR="00154896" w:rsidRPr="00C02AC6" w:rsidRDefault="2FCA3297" w:rsidP="278874FE">
            <w:pPr>
              <w:pStyle w:val="ListParagraph"/>
              <w:widowControl w:val="0"/>
              <w:numPr>
                <w:ilvl w:val="0"/>
                <w:numId w:val="16"/>
              </w:numPr>
              <w:tabs>
                <w:tab w:val="left" w:pos="1181"/>
              </w:tabs>
              <w:spacing w:before="85"/>
              <w:rPr>
                <w:rFonts w:ascii="Arial" w:eastAsia="Arial" w:hAnsi="Arial" w:cs="Arial"/>
              </w:rPr>
            </w:pPr>
            <w:r w:rsidRPr="00154896">
              <w:rPr>
                <w:rFonts w:ascii="Arial" w:eastAsia="Arial" w:hAnsi="Arial" w:cs="Arial"/>
                <w:spacing w:val="-1"/>
              </w:rPr>
              <w:t>the</w:t>
            </w:r>
            <w:r w:rsidRPr="00154896">
              <w:rPr>
                <w:rFonts w:ascii="Arial" w:eastAsia="Arial" w:hAnsi="Arial" w:cs="Arial"/>
                <w:spacing w:val="-7"/>
              </w:rPr>
              <w:t xml:space="preserve"> </w:t>
            </w:r>
            <w:r w:rsidRPr="00154896">
              <w:rPr>
                <w:rFonts w:ascii="Arial" w:eastAsia="Arial" w:hAnsi="Arial" w:cs="Arial"/>
              </w:rPr>
              <w:t>patient’s</w:t>
            </w:r>
            <w:r w:rsidRPr="00154896">
              <w:rPr>
                <w:rFonts w:ascii="Arial" w:eastAsia="Arial" w:hAnsi="Arial" w:cs="Arial"/>
                <w:spacing w:val="-4"/>
              </w:rPr>
              <w:t xml:space="preserve"> </w:t>
            </w:r>
            <w:r w:rsidRPr="00154896">
              <w:rPr>
                <w:rFonts w:ascii="Arial" w:eastAsia="Arial" w:hAnsi="Arial" w:cs="Arial"/>
                <w:spacing w:val="-1"/>
              </w:rPr>
              <w:t>weight</w:t>
            </w:r>
            <w:r w:rsidRPr="00154896">
              <w:rPr>
                <w:rFonts w:ascii="Arial" w:eastAsia="Arial" w:hAnsi="Arial" w:cs="Arial"/>
                <w:spacing w:val="-5"/>
              </w:rPr>
              <w:t xml:space="preserve"> </w:t>
            </w:r>
            <w:r w:rsidRPr="00154896">
              <w:rPr>
                <w:rFonts w:ascii="Arial" w:eastAsia="Arial" w:hAnsi="Arial" w:cs="Arial"/>
              </w:rPr>
              <w:t>and</w:t>
            </w:r>
            <w:r w:rsidRPr="00154896">
              <w:rPr>
                <w:rFonts w:ascii="Arial" w:eastAsia="Arial" w:hAnsi="Arial" w:cs="Arial"/>
                <w:spacing w:val="-7"/>
              </w:rPr>
              <w:t xml:space="preserve"> </w:t>
            </w:r>
            <w:r w:rsidRPr="00154896">
              <w:rPr>
                <w:rFonts w:ascii="Arial" w:eastAsia="Arial" w:hAnsi="Arial" w:cs="Arial"/>
                <w:spacing w:val="-1"/>
              </w:rPr>
              <w:t>initial</w:t>
            </w:r>
            <w:r w:rsidRPr="00154896">
              <w:rPr>
                <w:rFonts w:ascii="Arial" w:eastAsia="Arial" w:hAnsi="Arial" w:cs="Arial"/>
                <w:spacing w:val="-6"/>
              </w:rPr>
              <w:t xml:space="preserve"> </w:t>
            </w:r>
            <w:r w:rsidRPr="00154896">
              <w:rPr>
                <w:rFonts w:ascii="Arial" w:eastAsia="Arial" w:hAnsi="Arial" w:cs="Arial"/>
              </w:rPr>
              <w:t>renal</w:t>
            </w:r>
            <w:r w:rsidRPr="00154896">
              <w:rPr>
                <w:rFonts w:ascii="Arial" w:eastAsia="Arial" w:hAnsi="Arial" w:cs="Arial"/>
                <w:spacing w:val="-8"/>
              </w:rPr>
              <w:t xml:space="preserve"> </w:t>
            </w:r>
            <w:r w:rsidRPr="00154896">
              <w:rPr>
                <w:rFonts w:ascii="Arial" w:eastAsia="Arial" w:hAnsi="Arial" w:cs="Arial"/>
              </w:rPr>
              <w:t>function, including potassium level</w:t>
            </w:r>
            <w:r w:rsidR="6DC889AB">
              <w:rPr>
                <w:rFonts w:ascii="Arial" w:eastAsia="Arial" w:hAnsi="Arial" w:cs="Arial"/>
              </w:rPr>
              <w:t xml:space="preserve"> an</w:t>
            </w:r>
            <w:r w:rsidR="0FA769FB">
              <w:rPr>
                <w:rFonts w:ascii="Arial" w:eastAsia="Arial" w:hAnsi="Arial" w:cs="Arial"/>
              </w:rPr>
              <w:t>d</w:t>
            </w:r>
            <w:r w:rsidR="6DC889AB">
              <w:rPr>
                <w:rFonts w:ascii="Arial" w:eastAsia="Arial" w:hAnsi="Arial" w:cs="Arial"/>
              </w:rPr>
              <w:t xml:space="preserve"> </w:t>
            </w:r>
            <w:r w:rsidR="6DC889AB" w:rsidRPr="278874FE">
              <w:rPr>
                <w:rFonts w:ascii="Arial" w:eastAsia="Arial" w:hAnsi="Arial" w:cs="Arial"/>
              </w:rPr>
              <w:t>creatinine clearance</w:t>
            </w:r>
          </w:p>
          <w:p w14:paraId="6F05F46A" w14:textId="77777777" w:rsidR="00154896" w:rsidRPr="00154896" w:rsidRDefault="00154896" w:rsidP="00154896">
            <w:pPr>
              <w:pStyle w:val="ListParagraph"/>
              <w:widowControl w:val="0"/>
              <w:numPr>
                <w:ilvl w:val="0"/>
                <w:numId w:val="16"/>
              </w:numPr>
              <w:tabs>
                <w:tab w:val="left" w:pos="1183"/>
              </w:tabs>
              <w:spacing w:before="81"/>
              <w:rPr>
                <w:rFonts w:ascii="Arial" w:hAnsi="Arial" w:cs="Arial"/>
              </w:rPr>
            </w:pPr>
            <w:r w:rsidRPr="00154896">
              <w:rPr>
                <w:rFonts w:ascii="Arial" w:hAnsi="Arial" w:cs="Arial"/>
              </w:rPr>
              <w:t>any</w:t>
            </w:r>
            <w:r w:rsidRPr="00154896">
              <w:rPr>
                <w:rFonts w:ascii="Arial" w:hAnsi="Arial" w:cs="Arial"/>
                <w:spacing w:val="-10"/>
              </w:rPr>
              <w:t xml:space="preserve"> </w:t>
            </w:r>
            <w:r w:rsidRPr="00154896">
              <w:rPr>
                <w:rFonts w:ascii="Arial" w:hAnsi="Arial" w:cs="Arial"/>
              </w:rPr>
              <w:t>monitoring</w:t>
            </w:r>
            <w:r w:rsidRPr="00154896">
              <w:rPr>
                <w:rFonts w:ascii="Arial" w:hAnsi="Arial" w:cs="Arial"/>
                <w:spacing w:val="-8"/>
              </w:rPr>
              <w:t xml:space="preserve"> </w:t>
            </w:r>
            <w:r w:rsidRPr="00154896">
              <w:rPr>
                <w:rFonts w:ascii="Arial" w:hAnsi="Arial" w:cs="Arial"/>
              </w:rPr>
              <w:t>that</w:t>
            </w:r>
            <w:r w:rsidRPr="00154896">
              <w:rPr>
                <w:rFonts w:ascii="Arial" w:hAnsi="Arial" w:cs="Arial"/>
                <w:spacing w:val="-8"/>
              </w:rPr>
              <w:t xml:space="preserve"> </w:t>
            </w:r>
            <w:r w:rsidRPr="00154896">
              <w:rPr>
                <w:rFonts w:ascii="Arial" w:hAnsi="Arial" w:cs="Arial"/>
                <w:spacing w:val="-1"/>
              </w:rPr>
              <w:t>is</w:t>
            </w:r>
            <w:r w:rsidRPr="00154896">
              <w:rPr>
                <w:rFonts w:ascii="Arial" w:hAnsi="Arial" w:cs="Arial"/>
                <w:spacing w:val="-6"/>
              </w:rPr>
              <w:t xml:space="preserve"> </w:t>
            </w:r>
            <w:r w:rsidRPr="00154896">
              <w:rPr>
                <w:rFonts w:ascii="Arial" w:hAnsi="Arial" w:cs="Arial"/>
              </w:rPr>
              <w:t>required. It is vital that the frequency of any required monitoring (platelets, renal function) is clearly communicated to the patient’s GP.</w:t>
            </w:r>
          </w:p>
          <w:p w14:paraId="527E66DD" w14:textId="77777777" w:rsidR="00154896" w:rsidRPr="00154896" w:rsidRDefault="429FE756" w:rsidP="00154896">
            <w:pPr>
              <w:pStyle w:val="ListParagraph"/>
              <w:widowControl w:val="0"/>
              <w:numPr>
                <w:ilvl w:val="0"/>
                <w:numId w:val="16"/>
              </w:numPr>
              <w:tabs>
                <w:tab w:val="left" w:pos="1183"/>
              </w:tabs>
              <w:spacing w:before="83"/>
              <w:rPr>
                <w:rFonts w:ascii="Arial" w:eastAsia="Arial" w:hAnsi="Arial" w:cs="Arial"/>
              </w:rPr>
            </w:pPr>
            <w:r w:rsidRPr="00154896">
              <w:rPr>
                <w:rFonts w:ascii="Arial" w:hAnsi="Arial" w:cs="Arial"/>
              </w:rPr>
              <w:t>when</w:t>
            </w:r>
            <w:r w:rsidRPr="00154896">
              <w:rPr>
                <w:rFonts w:ascii="Arial" w:hAnsi="Arial" w:cs="Arial"/>
                <w:spacing w:val="-7"/>
              </w:rPr>
              <w:t xml:space="preserve"> </w:t>
            </w:r>
            <w:r w:rsidRPr="00154896">
              <w:rPr>
                <w:rFonts w:ascii="Arial" w:hAnsi="Arial" w:cs="Arial"/>
              </w:rPr>
              <w:t>to</w:t>
            </w:r>
            <w:r w:rsidRPr="00154896">
              <w:rPr>
                <w:rFonts w:ascii="Arial" w:hAnsi="Arial" w:cs="Arial"/>
                <w:spacing w:val="-8"/>
              </w:rPr>
              <w:t xml:space="preserve"> </w:t>
            </w:r>
            <w:r w:rsidRPr="00154896">
              <w:rPr>
                <w:rFonts w:ascii="Arial" w:hAnsi="Arial" w:cs="Arial"/>
              </w:rPr>
              <w:t>stop</w:t>
            </w:r>
            <w:r w:rsidRPr="00154896">
              <w:rPr>
                <w:rFonts w:ascii="Arial" w:hAnsi="Arial" w:cs="Arial"/>
                <w:spacing w:val="-7"/>
              </w:rPr>
              <w:t xml:space="preserve"> </w:t>
            </w:r>
            <w:r w:rsidRPr="00154896">
              <w:rPr>
                <w:rFonts w:ascii="Arial" w:hAnsi="Arial" w:cs="Arial"/>
              </w:rPr>
              <w:t>treatment</w:t>
            </w:r>
          </w:p>
          <w:p w14:paraId="51A150C3" w14:textId="4CC7FB88" w:rsidR="69399457" w:rsidRDefault="69399457" w:rsidP="69399457">
            <w:pPr>
              <w:pStyle w:val="ListParagraph"/>
              <w:widowControl w:val="0"/>
              <w:tabs>
                <w:tab w:val="left" w:pos="1183"/>
              </w:tabs>
              <w:spacing w:before="83"/>
              <w:rPr>
                <w:rFonts w:ascii="Arial" w:eastAsia="Arial" w:hAnsi="Arial" w:cs="Arial"/>
              </w:rPr>
            </w:pPr>
          </w:p>
          <w:p w14:paraId="563D1CE7" w14:textId="798FE525" w:rsidR="00154896" w:rsidRPr="00154896" w:rsidRDefault="03EA86A0" w:rsidP="00154896">
            <w:pPr>
              <w:pStyle w:val="ListParagraph"/>
              <w:widowControl w:val="0"/>
              <w:numPr>
                <w:ilvl w:val="0"/>
                <w:numId w:val="17"/>
              </w:numPr>
              <w:tabs>
                <w:tab w:val="left" w:pos="881"/>
              </w:tabs>
              <w:spacing w:before="80"/>
              <w:rPr>
                <w:rFonts w:ascii="Arial" w:eastAsia="Arial" w:hAnsi="Arial" w:cs="Arial"/>
              </w:rPr>
            </w:pPr>
            <w:r w:rsidRPr="00154896">
              <w:rPr>
                <w:rFonts w:ascii="Arial" w:hAnsi="Arial" w:cs="Arial"/>
              </w:rPr>
              <w:t>Review</w:t>
            </w:r>
            <w:r w:rsidRPr="00154896">
              <w:rPr>
                <w:rFonts w:ascii="Arial" w:hAnsi="Arial" w:cs="Arial"/>
                <w:spacing w:val="-8"/>
              </w:rPr>
              <w:t xml:space="preserve"> </w:t>
            </w:r>
            <w:r w:rsidRPr="00154896">
              <w:rPr>
                <w:rFonts w:ascii="Arial" w:hAnsi="Arial" w:cs="Arial"/>
              </w:rPr>
              <w:t>the</w:t>
            </w:r>
            <w:r w:rsidRPr="00154896">
              <w:rPr>
                <w:rFonts w:ascii="Arial" w:hAnsi="Arial" w:cs="Arial"/>
                <w:spacing w:val="-7"/>
              </w:rPr>
              <w:t xml:space="preserve"> </w:t>
            </w:r>
            <w:r w:rsidRPr="00154896">
              <w:rPr>
                <w:rFonts w:ascii="Arial" w:hAnsi="Arial" w:cs="Arial"/>
              </w:rPr>
              <w:t>patient</w:t>
            </w:r>
            <w:r w:rsidRPr="00154896">
              <w:rPr>
                <w:rFonts w:ascii="Arial" w:hAnsi="Arial" w:cs="Arial"/>
                <w:spacing w:val="-7"/>
              </w:rPr>
              <w:t xml:space="preserve"> </w:t>
            </w:r>
            <w:r w:rsidR="6E0B7DFF" w:rsidRPr="278874FE">
              <w:rPr>
                <w:rFonts w:ascii="Arial" w:hAnsi="Arial" w:cs="Arial"/>
                <w:spacing w:val="-7"/>
              </w:rPr>
              <w:t xml:space="preserve">every 3 </w:t>
            </w:r>
            <w:r w:rsidR="05841968" w:rsidRPr="278874FE">
              <w:rPr>
                <w:rFonts w:ascii="Arial" w:hAnsi="Arial" w:cs="Arial"/>
                <w:spacing w:val="-7"/>
              </w:rPr>
              <w:t>months,</w:t>
            </w:r>
            <w:r w:rsidR="6E0B7DFF" w:rsidRPr="00C02AC6">
              <w:rPr>
                <w:rFonts w:ascii="Arial" w:hAnsi="Arial" w:cs="Arial"/>
                <w:color w:val="00B050"/>
                <w:spacing w:val="-7"/>
              </w:rPr>
              <w:t xml:space="preserve"> </w:t>
            </w:r>
            <w:r w:rsidRPr="00154896">
              <w:rPr>
                <w:rFonts w:ascii="Arial" w:hAnsi="Arial" w:cs="Arial"/>
              </w:rPr>
              <w:t>as</w:t>
            </w:r>
            <w:r w:rsidRPr="00154896">
              <w:rPr>
                <w:rFonts w:ascii="Arial" w:hAnsi="Arial" w:cs="Arial"/>
                <w:spacing w:val="-7"/>
              </w:rPr>
              <w:t xml:space="preserve"> </w:t>
            </w:r>
            <w:r w:rsidRPr="00154896">
              <w:rPr>
                <w:rFonts w:ascii="Arial" w:hAnsi="Arial" w:cs="Arial"/>
              </w:rPr>
              <w:t>necessary.</w:t>
            </w:r>
          </w:p>
          <w:p w14:paraId="5ACEE54E" w14:textId="4A98E755" w:rsidR="000E33DD" w:rsidRPr="00154896" w:rsidRDefault="429FE756" w:rsidP="00A07505">
            <w:pPr>
              <w:widowControl w:val="0"/>
              <w:tabs>
                <w:tab w:val="left" w:pos="881"/>
              </w:tabs>
              <w:spacing w:before="80"/>
              <w:rPr>
                <w:rFonts w:eastAsia="Arial" w:cs="Arial"/>
                <w:sz w:val="24"/>
                <w:szCs w:val="24"/>
              </w:rPr>
            </w:pPr>
            <w:r w:rsidRPr="00154896">
              <w:rPr>
                <w:rFonts w:cs="Arial"/>
                <w:spacing w:val="-1"/>
                <w:sz w:val="24"/>
                <w:szCs w:val="24"/>
              </w:rPr>
              <w:t>1</w:t>
            </w:r>
            <w:r w:rsidR="07DAA613" w:rsidRPr="00154896">
              <w:rPr>
                <w:rFonts w:cs="Arial"/>
                <w:spacing w:val="-1"/>
                <w:sz w:val="24"/>
                <w:szCs w:val="24"/>
              </w:rPr>
              <w:t>1</w:t>
            </w:r>
            <w:r w:rsidRPr="00154896">
              <w:rPr>
                <w:rFonts w:cs="Arial"/>
                <w:spacing w:val="-1"/>
                <w:sz w:val="24"/>
                <w:szCs w:val="24"/>
              </w:rPr>
              <w:t>. Ensure</w:t>
            </w:r>
            <w:r w:rsidRPr="00154896">
              <w:rPr>
                <w:rFonts w:cs="Arial"/>
                <w:spacing w:val="-7"/>
                <w:sz w:val="24"/>
                <w:szCs w:val="24"/>
              </w:rPr>
              <w:t xml:space="preserve"> </w:t>
            </w:r>
            <w:r w:rsidRPr="00154896">
              <w:rPr>
                <w:rFonts w:cs="Arial"/>
                <w:sz w:val="24"/>
                <w:szCs w:val="24"/>
              </w:rPr>
              <w:t>that</w:t>
            </w:r>
            <w:r w:rsidRPr="00154896">
              <w:rPr>
                <w:rFonts w:cs="Arial"/>
                <w:spacing w:val="-7"/>
                <w:sz w:val="24"/>
                <w:szCs w:val="24"/>
              </w:rPr>
              <w:t xml:space="preserve"> </w:t>
            </w:r>
            <w:r w:rsidRPr="00154896">
              <w:rPr>
                <w:rFonts w:cs="Arial"/>
                <w:sz w:val="24"/>
                <w:szCs w:val="24"/>
              </w:rPr>
              <w:t>clear</w:t>
            </w:r>
            <w:r w:rsidRPr="00154896">
              <w:rPr>
                <w:rFonts w:cs="Arial"/>
                <w:spacing w:val="-4"/>
                <w:sz w:val="24"/>
                <w:szCs w:val="24"/>
              </w:rPr>
              <w:t xml:space="preserve"> </w:t>
            </w:r>
            <w:r w:rsidRPr="00154896">
              <w:rPr>
                <w:rFonts w:cs="Arial"/>
                <w:sz w:val="24"/>
                <w:szCs w:val="24"/>
              </w:rPr>
              <w:t>backup</w:t>
            </w:r>
            <w:r w:rsidRPr="00154896">
              <w:rPr>
                <w:rFonts w:cs="Arial"/>
                <w:spacing w:val="-6"/>
                <w:sz w:val="24"/>
                <w:szCs w:val="24"/>
              </w:rPr>
              <w:t xml:space="preserve"> </w:t>
            </w:r>
            <w:r w:rsidRPr="00154896">
              <w:rPr>
                <w:rFonts w:cs="Arial"/>
                <w:sz w:val="24"/>
                <w:szCs w:val="24"/>
              </w:rPr>
              <w:t>arrangements</w:t>
            </w:r>
            <w:r w:rsidRPr="00154896">
              <w:rPr>
                <w:rFonts w:cs="Arial"/>
                <w:spacing w:val="-6"/>
                <w:sz w:val="24"/>
                <w:szCs w:val="24"/>
              </w:rPr>
              <w:t xml:space="preserve"> </w:t>
            </w:r>
            <w:r w:rsidRPr="00154896">
              <w:rPr>
                <w:rFonts w:cs="Arial"/>
                <w:sz w:val="24"/>
                <w:szCs w:val="24"/>
              </w:rPr>
              <w:t>exist</w:t>
            </w:r>
            <w:r w:rsidRPr="00154896">
              <w:rPr>
                <w:rFonts w:cs="Arial"/>
                <w:spacing w:val="-7"/>
                <w:sz w:val="24"/>
                <w:szCs w:val="24"/>
              </w:rPr>
              <w:t xml:space="preserve"> </w:t>
            </w:r>
            <w:r w:rsidRPr="00154896">
              <w:rPr>
                <w:rFonts w:cs="Arial"/>
                <w:sz w:val="24"/>
                <w:szCs w:val="24"/>
              </w:rPr>
              <w:t>for</w:t>
            </w:r>
            <w:r w:rsidRPr="00154896">
              <w:rPr>
                <w:rFonts w:cs="Arial"/>
                <w:spacing w:val="-6"/>
                <w:sz w:val="24"/>
                <w:szCs w:val="24"/>
              </w:rPr>
              <w:t xml:space="preserve"> </w:t>
            </w:r>
            <w:bookmarkStart w:id="18" w:name="_Int_PsK8nTdG"/>
            <w:r w:rsidRPr="00154896">
              <w:rPr>
                <w:rFonts w:cs="Arial"/>
                <w:sz w:val="24"/>
                <w:szCs w:val="24"/>
              </w:rPr>
              <w:t>GPs</w:t>
            </w:r>
            <w:bookmarkEnd w:id="18"/>
            <w:r w:rsidRPr="00154896">
              <w:rPr>
                <w:rFonts w:cs="Arial"/>
                <w:spacing w:val="-6"/>
                <w:sz w:val="24"/>
                <w:szCs w:val="24"/>
              </w:rPr>
              <w:t xml:space="preserve"> </w:t>
            </w:r>
            <w:r w:rsidRPr="00154896">
              <w:rPr>
                <w:rFonts w:cs="Arial"/>
                <w:sz w:val="24"/>
                <w:szCs w:val="24"/>
              </w:rPr>
              <w:t>to</w:t>
            </w:r>
            <w:r w:rsidRPr="00154896">
              <w:rPr>
                <w:rFonts w:cs="Arial"/>
                <w:spacing w:val="-6"/>
                <w:sz w:val="24"/>
                <w:szCs w:val="24"/>
              </w:rPr>
              <w:t xml:space="preserve"> </w:t>
            </w:r>
            <w:r w:rsidRPr="00154896">
              <w:rPr>
                <w:rFonts w:cs="Arial"/>
                <w:sz w:val="24"/>
                <w:szCs w:val="24"/>
              </w:rPr>
              <w:t>obtain</w:t>
            </w:r>
            <w:r w:rsidRPr="00154896">
              <w:rPr>
                <w:rFonts w:cs="Arial"/>
                <w:spacing w:val="-7"/>
                <w:sz w:val="24"/>
                <w:szCs w:val="24"/>
              </w:rPr>
              <w:t xml:space="preserve"> </w:t>
            </w:r>
            <w:r w:rsidRPr="00154896">
              <w:rPr>
                <w:rFonts w:cs="Arial"/>
                <w:sz w:val="24"/>
                <w:szCs w:val="24"/>
              </w:rPr>
              <w:t>advice.</w:t>
            </w:r>
          </w:p>
        </w:tc>
      </w:tr>
    </w:tbl>
    <w:p w14:paraId="68E09F2E" w14:textId="6BCF13E3" w:rsidR="3517F2D7" w:rsidRDefault="3517F2D7"/>
    <w:tbl>
      <w:tblPr>
        <w:tblW w:w="0" w:type="auto"/>
        <w:jc w:val="center"/>
        <w:tblBorders>
          <w:insideV w:val="single" w:sz="4" w:space="0" w:color="auto"/>
        </w:tblBorders>
        <w:tblLook w:val="04A0" w:firstRow="1" w:lastRow="0" w:firstColumn="1" w:lastColumn="0" w:noHBand="0" w:noVBand="1"/>
      </w:tblPr>
      <w:tblGrid>
        <w:gridCol w:w="10466"/>
      </w:tblGrid>
      <w:tr w:rsidR="00154896" w:rsidRPr="00B31B81" w14:paraId="5B22A3C9" w14:textId="77777777" w:rsidTr="707FE5BA">
        <w:trPr>
          <w:jc w:val="center"/>
        </w:trPr>
        <w:tc>
          <w:tcPr>
            <w:tcW w:w="10531" w:type="dxa"/>
            <w:shd w:val="clear" w:color="auto" w:fill="auto"/>
          </w:tcPr>
          <w:p w14:paraId="3DED7EB4" w14:textId="45CBB950" w:rsidR="00154896" w:rsidRDefault="68C4DDC9" w:rsidP="707FE5BA">
            <w:pPr>
              <w:pStyle w:val="Heading2"/>
              <w:ind w:left="714" w:hanging="708"/>
              <w:rPr>
                <w:rFonts w:cs="Arial"/>
              </w:rPr>
            </w:pPr>
            <w:bookmarkStart w:id="19" w:name="_Toc176873943"/>
            <w:r>
              <w:t xml:space="preserve">4.4    </w:t>
            </w:r>
            <w:r w:rsidR="00154896">
              <w:t>Primary Care Responsibilities</w:t>
            </w:r>
            <w:bookmarkEnd w:id="19"/>
          </w:p>
        </w:tc>
      </w:tr>
      <w:tr w:rsidR="00154896" w:rsidRPr="00B31B81" w14:paraId="01FAA920" w14:textId="77777777" w:rsidTr="707FE5BA">
        <w:trPr>
          <w:jc w:val="center"/>
        </w:trPr>
        <w:tc>
          <w:tcPr>
            <w:tcW w:w="10531" w:type="dxa"/>
            <w:shd w:val="clear" w:color="auto" w:fill="auto"/>
          </w:tcPr>
          <w:p w14:paraId="511A88B0" w14:textId="77777777" w:rsidR="00154896" w:rsidRDefault="00154896" w:rsidP="00154896">
            <w:pPr>
              <w:overflowPunct/>
              <w:autoSpaceDE/>
              <w:autoSpaceDN/>
              <w:adjustRightInd/>
              <w:textAlignment w:val="auto"/>
              <w:rPr>
                <w:rFonts w:cs="Arial"/>
                <w:sz w:val="24"/>
                <w:szCs w:val="24"/>
              </w:rPr>
            </w:pPr>
          </w:p>
        </w:tc>
      </w:tr>
      <w:tr w:rsidR="00154896" w:rsidRPr="00B31B81" w14:paraId="25BA932A" w14:textId="77777777" w:rsidTr="707FE5BA">
        <w:trPr>
          <w:jc w:val="center"/>
        </w:trPr>
        <w:tc>
          <w:tcPr>
            <w:tcW w:w="10531" w:type="dxa"/>
            <w:shd w:val="clear" w:color="auto" w:fill="auto"/>
          </w:tcPr>
          <w:p w14:paraId="6FB33476" w14:textId="77777777" w:rsidR="00154896" w:rsidRPr="00154896" w:rsidRDefault="00154896" w:rsidP="00154896">
            <w:pPr>
              <w:pStyle w:val="ListParagraph"/>
              <w:widowControl w:val="0"/>
              <w:numPr>
                <w:ilvl w:val="0"/>
                <w:numId w:val="18"/>
              </w:numPr>
              <w:rPr>
                <w:rFonts w:ascii="Arial"/>
              </w:rPr>
            </w:pPr>
            <w:r w:rsidRPr="00154896">
              <w:rPr>
                <w:rFonts w:ascii="Arial"/>
              </w:rPr>
              <w:t xml:space="preserve">Provide the patient with prescriptions for enoxaparin and a 1 litre </w:t>
            </w:r>
            <w:bookmarkStart w:id="20" w:name="_Int_Kr0CYG8z"/>
            <w:r w:rsidRPr="00154896">
              <w:rPr>
                <w:rFonts w:ascii="Arial"/>
              </w:rPr>
              <w:t>sharps</w:t>
            </w:r>
            <w:bookmarkEnd w:id="20"/>
            <w:r w:rsidRPr="00154896">
              <w:rPr>
                <w:rFonts w:ascii="Arial"/>
              </w:rPr>
              <w:t xml:space="preserve"> bin for the duration of treatment.</w:t>
            </w:r>
          </w:p>
          <w:p w14:paraId="48F09252" w14:textId="77777777" w:rsidR="00154896" w:rsidRPr="00154896" w:rsidRDefault="00154896" w:rsidP="00154896">
            <w:pPr>
              <w:pStyle w:val="ListParagraph"/>
              <w:widowControl w:val="0"/>
              <w:numPr>
                <w:ilvl w:val="0"/>
                <w:numId w:val="18"/>
              </w:numPr>
              <w:rPr>
                <w:rFonts w:ascii="Arial"/>
              </w:rPr>
            </w:pPr>
            <w:r w:rsidRPr="00154896">
              <w:rPr>
                <w:rFonts w:ascii="Arial"/>
              </w:rPr>
              <w:t>Ensure systems are in place for daily or twice-daily administration of enoxaparin if the patient is not self-administering.</w:t>
            </w:r>
          </w:p>
          <w:p w14:paraId="502A2C94" w14:textId="77777777" w:rsidR="00154896" w:rsidRPr="00154896" w:rsidRDefault="00154896" w:rsidP="00154896">
            <w:pPr>
              <w:pStyle w:val="ListParagraph"/>
              <w:widowControl w:val="0"/>
              <w:numPr>
                <w:ilvl w:val="0"/>
                <w:numId w:val="18"/>
              </w:numPr>
              <w:rPr>
                <w:rFonts w:ascii="Arial" w:hAnsi="Arial" w:cs="Arial"/>
              </w:rPr>
            </w:pPr>
            <w:r w:rsidRPr="00154896">
              <w:rPr>
                <w:rFonts w:ascii="Arial" w:hAnsi="Arial" w:cs="Arial"/>
              </w:rPr>
              <w:t>Check that the dose is appropriate for the patient’s weight and renal function.</w:t>
            </w:r>
          </w:p>
          <w:p w14:paraId="7CFD0CF8" w14:textId="7C1C0BAD" w:rsidR="00154896" w:rsidRPr="00154896" w:rsidRDefault="00154896" w:rsidP="00154896">
            <w:pPr>
              <w:pStyle w:val="ListParagraph"/>
              <w:widowControl w:val="0"/>
              <w:numPr>
                <w:ilvl w:val="0"/>
                <w:numId w:val="18"/>
              </w:numPr>
              <w:rPr>
                <w:rFonts w:ascii="Arial" w:hAnsi="Arial" w:cs="Arial"/>
              </w:rPr>
            </w:pPr>
            <w:r w:rsidRPr="00154896">
              <w:rPr>
                <w:rFonts w:ascii="Arial" w:hAnsi="Arial" w:cs="Arial"/>
              </w:rPr>
              <w:t>Arrange to carry out any monitoring that is advised by the consultant</w:t>
            </w:r>
            <w:r w:rsidR="00EF0C53">
              <w:rPr>
                <w:rFonts w:ascii="Arial" w:hAnsi="Arial" w:cs="Arial"/>
              </w:rPr>
              <w:t xml:space="preserve"> and consult the secondary care specialist if a problem develops</w:t>
            </w:r>
            <w:r w:rsidRPr="00154896">
              <w:rPr>
                <w:rFonts w:ascii="Arial" w:hAnsi="Arial" w:cs="Arial"/>
              </w:rPr>
              <w:t>.</w:t>
            </w:r>
          </w:p>
          <w:p w14:paraId="49AA4F8C" w14:textId="12E772D1" w:rsidR="00154896" w:rsidRPr="00154896" w:rsidRDefault="00154896" w:rsidP="00154896">
            <w:pPr>
              <w:pStyle w:val="ListParagraph"/>
              <w:widowControl w:val="0"/>
              <w:numPr>
                <w:ilvl w:val="0"/>
                <w:numId w:val="18"/>
              </w:numPr>
              <w:rPr>
                <w:rFonts w:ascii="Arial"/>
              </w:rPr>
            </w:pPr>
            <w:r w:rsidRPr="00154896">
              <w:rPr>
                <w:rFonts w:ascii="Arial" w:hAnsi="Arial" w:cs="Arial"/>
              </w:rPr>
              <w:t>Report any adverse effects to the consultant.</w:t>
            </w:r>
          </w:p>
        </w:tc>
      </w:tr>
    </w:tbl>
    <w:p w14:paraId="4AF63D18" w14:textId="77777777" w:rsidR="00717B26" w:rsidRDefault="00717B26"/>
    <w:tbl>
      <w:tblPr>
        <w:tblW w:w="0" w:type="auto"/>
        <w:jc w:val="center"/>
        <w:tblBorders>
          <w:insideV w:val="single" w:sz="4" w:space="0" w:color="auto"/>
        </w:tblBorders>
        <w:tblLook w:val="04A0" w:firstRow="1" w:lastRow="0" w:firstColumn="1" w:lastColumn="0" w:noHBand="0" w:noVBand="1"/>
      </w:tblPr>
      <w:tblGrid>
        <w:gridCol w:w="10466"/>
      </w:tblGrid>
      <w:tr w:rsidR="00154896" w:rsidRPr="00B31B81" w14:paraId="454EAF05" w14:textId="77777777" w:rsidTr="00BE4240">
        <w:trPr>
          <w:jc w:val="center"/>
        </w:trPr>
        <w:tc>
          <w:tcPr>
            <w:tcW w:w="10466" w:type="dxa"/>
            <w:shd w:val="clear" w:color="auto" w:fill="auto"/>
          </w:tcPr>
          <w:p w14:paraId="256C42E2" w14:textId="714277CE" w:rsidR="00154896" w:rsidRDefault="46C383A7" w:rsidP="707FE5BA">
            <w:pPr>
              <w:pStyle w:val="Heading2"/>
              <w:ind w:left="714" w:hanging="708"/>
              <w:rPr>
                <w:rFonts w:cs="Arial"/>
              </w:rPr>
            </w:pPr>
            <w:bookmarkStart w:id="21" w:name="_Toc176873944"/>
            <w:r>
              <w:t xml:space="preserve">4.5    </w:t>
            </w:r>
            <w:r w:rsidR="00154896">
              <w:t>Monitoring</w:t>
            </w:r>
            <w:r w:rsidR="62AC8BA9">
              <w:t xml:space="preserve"> in Primary Care</w:t>
            </w:r>
            <w:bookmarkEnd w:id="21"/>
          </w:p>
        </w:tc>
      </w:tr>
      <w:tr w:rsidR="00154896" w:rsidRPr="00B31B81" w14:paraId="11CEF886" w14:textId="77777777" w:rsidTr="00BE4240">
        <w:trPr>
          <w:jc w:val="center"/>
        </w:trPr>
        <w:tc>
          <w:tcPr>
            <w:tcW w:w="10466" w:type="dxa"/>
            <w:shd w:val="clear" w:color="auto" w:fill="auto"/>
          </w:tcPr>
          <w:p w14:paraId="3BED186E" w14:textId="77777777" w:rsidR="00154896" w:rsidRDefault="00154896" w:rsidP="00154896">
            <w:pPr>
              <w:overflowPunct/>
              <w:autoSpaceDE/>
              <w:autoSpaceDN/>
              <w:adjustRightInd/>
              <w:textAlignment w:val="auto"/>
              <w:rPr>
                <w:rFonts w:cs="Arial"/>
                <w:sz w:val="24"/>
                <w:szCs w:val="24"/>
              </w:rPr>
            </w:pPr>
          </w:p>
        </w:tc>
      </w:tr>
      <w:tr w:rsidR="00154896" w:rsidRPr="00B31B81" w14:paraId="2682958A" w14:textId="77777777" w:rsidTr="00BE4240">
        <w:trPr>
          <w:jc w:val="center"/>
        </w:trPr>
        <w:tc>
          <w:tcPr>
            <w:tcW w:w="10466" w:type="dxa"/>
            <w:shd w:val="clear" w:color="auto" w:fill="auto"/>
          </w:tcPr>
          <w:p w14:paraId="28807524" w14:textId="77777777" w:rsidR="00154896" w:rsidRDefault="00154896" w:rsidP="00A07505">
            <w:pPr>
              <w:pStyle w:val="TableParagraph"/>
              <w:ind w:right="353"/>
              <w:rPr>
                <w:rFonts w:ascii="Arial" w:hAnsi="Arial" w:cs="Arial"/>
                <w:sz w:val="24"/>
                <w:szCs w:val="24"/>
              </w:rPr>
            </w:pPr>
            <w:r w:rsidRPr="00154896">
              <w:rPr>
                <w:rFonts w:ascii="Arial" w:hAnsi="Arial" w:cs="Arial"/>
                <w:sz w:val="24"/>
                <w:szCs w:val="24"/>
              </w:rPr>
              <w:t>Heparin</w:t>
            </w:r>
            <w:r w:rsidRPr="00154896">
              <w:rPr>
                <w:rFonts w:ascii="Arial" w:hAnsi="Arial" w:cs="Arial"/>
                <w:spacing w:val="-6"/>
                <w:sz w:val="24"/>
                <w:szCs w:val="24"/>
              </w:rPr>
              <w:t xml:space="preserve"> </w:t>
            </w:r>
            <w:r w:rsidRPr="00154896">
              <w:rPr>
                <w:rFonts w:ascii="Arial" w:hAnsi="Arial" w:cs="Arial"/>
                <w:sz w:val="24"/>
                <w:szCs w:val="24"/>
              </w:rPr>
              <w:t>induced</w:t>
            </w:r>
            <w:r w:rsidRPr="00154896">
              <w:rPr>
                <w:rFonts w:ascii="Arial" w:hAnsi="Arial" w:cs="Arial"/>
                <w:spacing w:val="-7"/>
                <w:sz w:val="24"/>
                <w:szCs w:val="24"/>
              </w:rPr>
              <w:t xml:space="preserve"> </w:t>
            </w:r>
            <w:r w:rsidRPr="00154896">
              <w:rPr>
                <w:rFonts w:ascii="Arial" w:hAnsi="Arial" w:cs="Arial"/>
                <w:sz w:val="24"/>
                <w:szCs w:val="24"/>
              </w:rPr>
              <w:t>thrombocytopenia</w:t>
            </w:r>
            <w:r w:rsidRPr="00154896">
              <w:rPr>
                <w:rFonts w:ascii="Arial" w:hAnsi="Arial" w:cs="Arial"/>
                <w:spacing w:val="-5"/>
                <w:sz w:val="24"/>
                <w:szCs w:val="24"/>
              </w:rPr>
              <w:t xml:space="preserve"> </w:t>
            </w:r>
            <w:r w:rsidRPr="00154896">
              <w:rPr>
                <w:rFonts w:ascii="Arial" w:hAnsi="Arial" w:cs="Arial"/>
                <w:sz w:val="24"/>
                <w:szCs w:val="24"/>
              </w:rPr>
              <w:t>(HIT)</w:t>
            </w:r>
            <w:r w:rsidRPr="00154896">
              <w:rPr>
                <w:rFonts w:ascii="Arial" w:hAnsi="Arial" w:cs="Arial"/>
                <w:spacing w:val="-6"/>
                <w:sz w:val="24"/>
                <w:szCs w:val="24"/>
              </w:rPr>
              <w:t xml:space="preserve"> </w:t>
            </w:r>
            <w:r w:rsidRPr="00154896">
              <w:rPr>
                <w:rFonts w:ascii="Arial" w:hAnsi="Arial" w:cs="Arial"/>
                <w:spacing w:val="-1"/>
                <w:sz w:val="24"/>
                <w:szCs w:val="24"/>
              </w:rPr>
              <w:t>is</w:t>
            </w:r>
            <w:r w:rsidRPr="00154896">
              <w:rPr>
                <w:rFonts w:ascii="Arial" w:hAnsi="Arial" w:cs="Arial"/>
                <w:spacing w:val="-6"/>
                <w:sz w:val="24"/>
                <w:szCs w:val="24"/>
              </w:rPr>
              <w:t xml:space="preserve"> </w:t>
            </w:r>
            <w:r w:rsidRPr="00154896">
              <w:rPr>
                <w:rFonts w:ascii="Arial" w:hAnsi="Arial" w:cs="Arial"/>
                <w:sz w:val="24"/>
                <w:szCs w:val="24"/>
              </w:rPr>
              <w:t>a</w:t>
            </w:r>
            <w:r w:rsidRPr="00154896">
              <w:rPr>
                <w:rFonts w:ascii="Arial" w:hAnsi="Arial" w:cs="Arial"/>
                <w:spacing w:val="-7"/>
                <w:sz w:val="24"/>
                <w:szCs w:val="24"/>
              </w:rPr>
              <w:t xml:space="preserve"> </w:t>
            </w:r>
            <w:r w:rsidRPr="00154896">
              <w:rPr>
                <w:rFonts w:ascii="Arial" w:hAnsi="Arial" w:cs="Arial"/>
                <w:sz w:val="24"/>
                <w:szCs w:val="24"/>
              </w:rPr>
              <w:t>rare</w:t>
            </w:r>
            <w:r w:rsidRPr="00154896">
              <w:rPr>
                <w:rFonts w:ascii="Arial" w:hAnsi="Arial" w:cs="Arial"/>
                <w:spacing w:val="-7"/>
                <w:sz w:val="24"/>
                <w:szCs w:val="24"/>
              </w:rPr>
              <w:t xml:space="preserve"> </w:t>
            </w:r>
            <w:r w:rsidRPr="00154896">
              <w:rPr>
                <w:rFonts w:ascii="Arial" w:hAnsi="Arial" w:cs="Arial"/>
                <w:sz w:val="24"/>
                <w:szCs w:val="24"/>
              </w:rPr>
              <w:t>side</w:t>
            </w:r>
            <w:r w:rsidRPr="00154896">
              <w:rPr>
                <w:rFonts w:ascii="Arial" w:hAnsi="Arial" w:cs="Arial"/>
                <w:spacing w:val="-5"/>
                <w:sz w:val="24"/>
                <w:szCs w:val="24"/>
              </w:rPr>
              <w:t xml:space="preserve"> </w:t>
            </w:r>
            <w:r w:rsidRPr="00154896">
              <w:rPr>
                <w:rFonts w:ascii="Arial" w:hAnsi="Arial" w:cs="Arial"/>
                <w:sz w:val="24"/>
                <w:szCs w:val="24"/>
              </w:rPr>
              <w:t>effect</w:t>
            </w:r>
            <w:r w:rsidRPr="00154896">
              <w:rPr>
                <w:rFonts w:ascii="Arial" w:hAnsi="Arial" w:cs="Arial"/>
                <w:spacing w:val="-7"/>
                <w:sz w:val="24"/>
                <w:szCs w:val="24"/>
              </w:rPr>
              <w:t xml:space="preserve"> </w:t>
            </w:r>
            <w:r w:rsidRPr="00154896">
              <w:rPr>
                <w:rFonts w:ascii="Arial" w:hAnsi="Arial" w:cs="Arial"/>
                <w:spacing w:val="-2"/>
                <w:sz w:val="24"/>
                <w:szCs w:val="24"/>
              </w:rPr>
              <w:t>of</w:t>
            </w:r>
            <w:r w:rsidRPr="00154896">
              <w:rPr>
                <w:rFonts w:ascii="Arial" w:hAnsi="Arial" w:cs="Arial"/>
                <w:spacing w:val="-5"/>
                <w:sz w:val="24"/>
                <w:szCs w:val="24"/>
              </w:rPr>
              <w:t xml:space="preserve"> </w:t>
            </w:r>
            <w:r w:rsidRPr="00154896">
              <w:rPr>
                <w:rFonts w:ascii="Arial" w:hAnsi="Arial" w:cs="Arial"/>
                <w:spacing w:val="-1"/>
                <w:sz w:val="24"/>
                <w:szCs w:val="24"/>
              </w:rPr>
              <w:t>heparin</w:t>
            </w:r>
            <w:r w:rsidRPr="00154896">
              <w:rPr>
                <w:rFonts w:ascii="Arial" w:hAnsi="Arial" w:cs="Arial"/>
                <w:spacing w:val="-7"/>
                <w:sz w:val="24"/>
                <w:szCs w:val="24"/>
              </w:rPr>
              <w:t xml:space="preserve"> </w:t>
            </w:r>
            <w:r w:rsidRPr="00154896">
              <w:rPr>
                <w:rFonts w:ascii="Arial" w:hAnsi="Arial" w:cs="Arial"/>
                <w:spacing w:val="-1"/>
                <w:sz w:val="24"/>
                <w:szCs w:val="24"/>
              </w:rPr>
              <w:t>including</w:t>
            </w:r>
            <w:r w:rsidRPr="00154896">
              <w:rPr>
                <w:rFonts w:ascii="Arial" w:hAnsi="Arial" w:cs="Arial"/>
                <w:spacing w:val="-7"/>
                <w:sz w:val="24"/>
                <w:szCs w:val="24"/>
              </w:rPr>
              <w:t xml:space="preserve"> </w:t>
            </w:r>
            <w:r w:rsidRPr="00154896">
              <w:rPr>
                <w:rFonts w:ascii="Arial" w:hAnsi="Arial" w:cs="Arial"/>
                <w:sz w:val="24"/>
                <w:szCs w:val="24"/>
              </w:rPr>
              <w:t>LMWH.</w:t>
            </w:r>
            <w:r w:rsidRPr="00154896">
              <w:rPr>
                <w:rFonts w:ascii="Arial" w:hAnsi="Arial" w:cs="Arial"/>
                <w:spacing w:val="52"/>
                <w:w w:val="99"/>
                <w:sz w:val="24"/>
                <w:szCs w:val="24"/>
              </w:rPr>
              <w:t xml:space="preserve"> </w:t>
            </w:r>
            <w:r w:rsidRPr="00154896">
              <w:rPr>
                <w:rFonts w:ascii="Arial" w:hAnsi="Arial" w:cs="Arial"/>
                <w:sz w:val="24"/>
                <w:szCs w:val="24"/>
              </w:rPr>
              <w:t>Thrombocytopenia,</w:t>
            </w:r>
            <w:r w:rsidRPr="00154896">
              <w:rPr>
                <w:rFonts w:ascii="Arial" w:hAnsi="Arial" w:cs="Arial"/>
                <w:spacing w:val="-6"/>
                <w:sz w:val="24"/>
                <w:szCs w:val="24"/>
              </w:rPr>
              <w:t xml:space="preserve"> </w:t>
            </w:r>
            <w:r w:rsidRPr="00154896">
              <w:rPr>
                <w:rFonts w:ascii="Arial" w:hAnsi="Arial" w:cs="Arial"/>
                <w:spacing w:val="-1"/>
                <w:sz w:val="24"/>
                <w:szCs w:val="24"/>
              </w:rPr>
              <w:t>should</w:t>
            </w:r>
            <w:r w:rsidRPr="00154896">
              <w:rPr>
                <w:rFonts w:ascii="Arial" w:hAnsi="Arial" w:cs="Arial"/>
                <w:spacing w:val="-5"/>
                <w:sz w:val="24"/>
                <w:szCs w:val="24"/>
              </w:rPr>
              <w:t xml:space="preserve"> </w:t>
            </w:r>
            <w:r w:rsidRPr="00154896">
              <w:rPr>
                <w:rFonts w:ascii="Arial" w:hAnsi="Arial" w:cs="Arial"/>
                <w:spacing w:val="-1"/>
                <w:sz w:val="24"/>
                <w:szCs w:val="24"/>
              </w:rPr>
              <w:t>it</w:t>
            </w:r>
            <w:r w:rsidRPr="00154896">
              <w:rPr>
                <w:rFonts w:ascii="Arial" w:hAnsi="Arial" w:cs="Arial"/>
                <w:spacing w:val="-7"/>
                <w:sz w:val="24"/>
                <w:szCs w:val="24"/>
              </w:rPr>
              <w:t xml:space="preserve"> </w:t>
            </w:r>
            <w:r w:rsidRPr="00154896">
              <w:rPr>
                <w:rFonts w:ascii="Arial" w:hAnsi="Arial" w:cs="Arial"/>
                <w:sz w:val="24"/>
                <w:szCs w:val="24"/>
              </w:rPr>
              <w:t>occur,</w:t>
            </w:r>
            <w:r w:rsidRPr="00154896">
              <w:rPr>
                <w:rFonts w:ascii="Arial" w:hAnsi="Arial" w:cs="Arial"/>
                <w:spacing w:val="-6"/>
                <w:sz w:val="24"/>
                <w:szCs w:val="24"/>
              </w:rPr>
              <w:t xml:space="preserve"> </w:t>
            </w:r>
            <w:r w:rsidRPr="00154896">
              <w:rPr>
                <w:rFonts w:ascii="Arial" w:hAnsi="Arial" w:cs="Arial"/>
                <w:sz w:val="24"/>
                <w:szCs w:val="24"/>
              </w:rPr>
              <w:t>usually</w:t>
            </w:r>
            <w:r w:rsidRPr="00154896">
              <w:rPr>
                <w:rFonts w:ascii="Arial" w:hAnsi="Arial" w:cs="Arial"/>
                <w:spacing w:val="-8"/>
                <w:sz w:val="24"/>
                <w:szCs w:val="24"/>
              </w:rPr>
              <w:t xml:space="preserve"> </w:t>
            </w:r>
            <w:r w:rsidRPr="00154896">
              <w:rPr>
                <w:rFonts w:ascii="Arial" w:hAnsi="Arial" w:cs="Arial"/>
                <w:sz w:val="24"/>
                <w:szCs w:val="24"/>
              </w:rPr>
              <w:t>appears</w:t>
            </w:r>
            <w:r w:rsidRPr="00154896">
              <w:rPr>
                <w:rFonts w:ascii="Arial" w:hAnsi="Arial" w:cs="Arial"/>
                <w:spacing w:val="-5"/>
                <w:sz w:val="24"/>
                <w:szCs w:val="24"/>
              </w:rPr>
              <w:t xml:space="preserve"> </w:t>
            </w:r>
            <w:r w:rsidRPr="00154896">
              <w:rPr>
                <w:rFonts w:ascii="Arial" w:hAnsi="Arial" w:cs="Arial"/>
                <w:sz w:val="24"/>
                <w:szCs w:val="24"/>
              </w:rPr>
              <w:t>between</w:t>
            </w:r>
            <w:r w:rsidRPr="00154896">
              <w:rPr>
                <w:rFonts w:ascii="Arial" w:hAnsi="Arial" w:cs="Arial"/>
                <w:spacing w:val="-5"/>
                <w:sz w:val="24"/>
                <w:szCs w:val="24"/>
              </w:rPr>
              <w:t xml:space="preserve"> </w:t>
            </w:r>
            <w:r w:rsidRPr="00154896">
              <w:rPr>
                <w:rFonts w:ascii="Arial" w:hAnsi="Arial" w:cs="Arial"/>
                <w:spacing w:val="-1"/>
                <w:sz w:val="24"/>
                <w:szCs w:val="24"/>
              </w:rPr>
              <w:t>days</w:t>
            </w:r>
            <w:r w:rsidRPr="00154896">
              <w:rPr>
                <w:rFonts w:ascii="Arial" w:hAnsi="Arial" w:cs="Arial"/>
                <w:spacing w:val="-6"/>
                <w:sz w:val="24"/>
                <w:szCs w:val="24"/>
              </w:rPr>
              <w:t xml:space="preserve"> </w:t>
            </w:r>
            <w:r w:rsidRPr="00154896">
              <w:rPr>
                <w:rFonts w:ascii="Arial" w:hAnsi="Arial" w:cs="Arial"/>
                <w:sz w:val="24"/>
                <w:szCs w:val="24"/>
              </w:rPr>
              <w:t>5</w:t>
            </w:r>
            <w:r w:rsidRPr="00154896">
              <w:rPr>
                <w:rFonts w:ascii="Arial" w:hAnsi="Arial" w:cs="Arial"/>
                <w:spacing w:val="-5"/>
                <w:sz w:val="24"/>
                <w:szCs w:val="24"/>
              </w:rPr>
              <w:t xml:space="preserve"> </w:t>
            </w:r>
            <w:r w:rsidRPr="00154896">
              <w:rPr>
                <w:rFonts w:ascii="Arial" w:hAnsi="Arial" w:cs="Arial"/>
                <w:spacing w:val="-1"/>
                <w:sz w:val="24"/>
                <w:szCs w:val="24"/>
              </w:rPr>
              <w:t>and</w:t>
            </w:r>
            <w:r w:rsidRPr="00154896">
              <w:rPr>
                <w:rFonts w:ascii="Arial" w:hAnsi="Arial" w:cs="Arial"/>
                <w:spacing w:val="-5"/>
                <w:sz w:val="24"/>
                <w:szCs w:val="24"/>
              </w:rPr>
              <w:t xml:space="preserve"> 2</w:t>
            </w:r>
            <w:r w:rsidRPr="00154896">
              <w:rPr>
                <w:rFonts w:ascii="Arial" w:hAnsi="Arial" w:cs="Arial"/>
                <w:sz w:val="24"/>
                <w:szCs w:val="24"/>
              </w:rPr>
              <w:t>1</w:t>
            </w:r>
            <w:r w:rsidRPr="00154896">
              <w:rPr>
                <w:rFonts w:ascii="Arial" w:hAnsi="Arial" w:cs="Arial"/>
                <w:spacing w:val="-6"/>
                <w:sz w:val="24"/>
                <w:szCs w:val="24"/>
              </w:rPr>
              <w:t xml:space="preserve"> </w:t>
            </w:r>
            <w:r w:rsidRPr="00154896">
              <w:rPr>
                <w:rFonts w:ascii="Arial" w:hAnsi="Arial" w:cs="Arial"/>
                <w:sz w:val="24"/>
                <w:szCs w:val="24"/>
              </w:rPr>
              <w:t>of</w:t>
            </w:r>
            <w:r w:rsidRPr="00154896">
              <w:rPr>
                <w:rFonts w:ascii="Arial" w:hAnsi="Arial" w:cs="Arial"/>
                <w:spacing w:val="-6"/>
                <w:sz w:val="24"/>
                <w:szCs w:val="24"/>
              </w:rPr>
              <w:t xml:space="preserve"> </w:t>
            </w:r>
            <w:r w:rsidRPr="00154896">
              <w:rPr>
                <w:rFonts w:ascii="Arial" w:hAnsi="Arial" w:cs="Arial"/>
                <w:sz w:val="24"/>
                <w:szCs w:val="24"/>
              </w:rPr>
              <w:t>treatment.</w:t>
            </w:r>
          </w:p>
          <w:p w14:paraId="4E992688" w14:textId="77777777" w:rsidR="00154896" w:rsidRPr="00154896" w:rsidRDefault="00154896" w:rsidP="00A07505">
            <w:pPr>
              <w:pStyle w:val="TableParagraph"/>
              <w:ind w:right="353"/>
              <w:rPr>
                <w:rFonts w:ascii="Arial" w:eastAsia="Arial" w:hAnsi="Arial" w:cs="Arial"/>
                <w:sz w:val="24"/>
                <w:szCs w:val="24"/>
              </w:rPr>
            </w:pPr>
          </w:p>
          <w:p w14:paraId="631AB0A1" w14:textId="77777777" w:rsidR="00154896" w:rsidRPr="00154896" w:rsidRDefault="00154896" w:rsidP="00A07505">
            <w:pPr>
              <w:pStyle w:val="ListParagraph"/>
              <w:widowControl w:val="0"/>
              <w:numPr>
                <w:ilvl w:val="0"/>
                <w:numId w:val="19"/>
              </w:numPr>
              <w:tabs>
                <w:tab w:val="left" w:pos="1183"/>
              </w:tabs>
              <w:rPr>
                <w:rFonts w:ascii="Arial" w:eastAsia="Arial" w:hAnsi="Arial" w:cs="Arial"/>
              </w:rPr>
            </w:pPr>
            <w:r w:rsidRPr="00154896">
              <w:rPr>
                <w:rFonts w:ascii="Arial" w:hAnsi="Arial" w:cs="Arial"/>
              </w:rPr>
              <w:t>All</w:t>
            </w:r>
            <w:r w:rsidRPr="00154896">
              <w:rPr>
                <w:rFonts w:ascii="Arial" w:hAnsi="Arial" w:cs="Arial"/>
                <w:spacing w:val="-8"/>
              </w:rPr>
              <w:t xml:space="preserve"> </w:t>
            </w:r>
            <w:r w:rsidRPr="00154896">
              <w:rPr>
                <w:rFonts w:ascii="Arial" w:hAnsi="Arial" w:cs="Arial"/>
              </w:rPr>
              <w:t>patients</w:t>
            </w:r>
            <w:r w:rsidRPr="00154896">
              <w:rPr>
                <w:rFonts w:ascii="Arial" w:hAnsi="Arial" w:cs="Arial"/>
                <w:spacing w:val="-6"/>
              </w:rPr>
              <w:t xml:space="preserve"> </w:t>
            </w:r>
            <w:r w:rsidRPr="00154896">
              <w:rPr>
                <w:rFonts w:ascii="Arial" w:hAnsi="Arial" w:cs="Arial"/>
                <w:spacing w:val="-1"/>
              </w:rPr>
              <w:t>should</w:t>
            </w:r>
            <w:r w:rsidRPr="00154896">
              <w:rPr>
                <w:rFonts w:ascii="Arial" w:hAnsi="Arial" w:cs="Arial"/>
                <w:spacing w:val="-5"/>
              </w:rPr>
              <w:t xml:space="preserve"> </w:t>
            </w:r>
            <w:r w:rsidRPr="00154896">
              <w:rPr>
                <w:rFonts w:ascii="Arial" w:hAnsi="Arial" w:cs="Arial"/>
                <w:spacing w:val="-1"/>
              </w:rPr>
              <w:t>have</w:t>
            </w:r>
            <w:r w:rsidRPr="00154896">
              <w:rPr>
                <w:rFonts w:ascii="Arial" w:hAnsi="Arial" w:cs="Arial"/>
                <w:spacing w:val="-5"/>
              </w:rPr>
              <w:t xml:space="preserve"> </w:t>
            </w:r>
            <w:r w:rsidRPr="00154896">
              <w:rPr>
                <w:rFonts w:ascii="Arial" w:hAnsi="Arial" w:cs="Arial"/>
              </w:rPr>
              <w:t>a</w:t>
            </w:r>
            <w:r w:rsidRPr="00154896">
              <w:rPr>
                <w:rFonts w:ascii="Arial" w:hAnsi="Arial" w:cs="Arial"/>
                <w:spacing w:val="-7"/>
              </w:rPr>
              <w:t xml:space="preserve"> </w:t>
            </w:r>
            <w:r w:rsidRPr="00154896">
              <w:rPr>
                <w:rFonts w:ascii="Arial" w:hAnsi="Arial" w:cs="Arial"/>
              </w:rPr>
              <w:t>platelet</w:t>
            </w:r>
            <w:r w:rsidRPr="00154896">
              <w:rPr>
                <w:rFonts w:ascii="Arial" w:hAnsi="Arial" w:cs="Arial"/>
                <w:spacing w:val="-5"/>
              </w:rPr>
              <w:t xml:space="preserve"> </w:t>
            </w:r>
            <w:r w:rsidRPr="00154896">
              <w:rPr>
                <w:rFonts w:ascii="Arial" w:hAnsi="Arial" w:cs="Arial"/>
              </w:rPr>
              <w:t>count</w:t>
            </w:r>
            <w:r w:rsidRPr="00154896">
              <w:rPr>
                <w:rFonts w:ascii="Arial" w:hAnsi="Arial" w:cs="Arial"/>
                <w:spacing w:val="-5"/>
              </w:rPr>
              <w:t xml:space="preserve"> </w:t>
            </w:r>
            <w:r w:rsidRPr="00154896">
              <w:rPr>
                <w:rFonts w:ascii="Arial" w:hAnsi="Arial" w:cs="Arial"/>
              </w:rPr>
              <w:t>before</w:t>
            </w:r>
            <w:r w:rsidRPr="00154896">
              <w:rPr>
                <w:rFonts w:ascii="Arial" w:hAnsi="Arial" w:cs="Arial"/>
                <w:spacing w:val="-7"/>
              </w:rPr>
              <w:t xml:space="preserve"> </w:t>
            </w:r>
            <w:r w:rsidRPr="00154896">
              <w:rPr>
                <w:rFonts w:ascii="Arial" w:hAnsi="Arial" w:cs="Arial"/>
              </w:rPr>
              <w:t>starting</w:t>
            </w:r>
            <w:r w:rsidRPr="00154896">
              <w:rPr>
                <w:rFonts w:ascii="Arial" w:hAnsi="Arial" w:cs="Arial"/>
                <w:spacing w:val="-5"/>
              </w:rPr>
              <w:t xml:space="preserve"> </w:t>
            </w:r>
            <w:r w:rsidRPr="00154896">
              <w:rPr>
                <w:rFonts w:ascii="Arial" w:hAnsi="Arial" w:cs="Arial"/>
              </w:rPr>
              <w:t>treatment.</w:t>
            </w:r>
          </w:p>
          <w:p w14:paraId="11F7066E" w14:textId="77777777" w:rsidR="00154896" w:rsidRPr="00154896" w:rsidRDefault="429FE756" w:rsidP="00A07505">
            <w:pPr>
              <w:pStyle w:val="ListParagraph"/>
              <w:widowControl w:val="0"/>
              <w:numPr>
                <w:ilvl w:val="0"/>
                <w:numId w:val="19"/>
              </w:numPr>
              <w:tabs>
                <w:tab w:val="left" w:pos="1183"/>
              </w:tabs>
              <w:ind w:right="154"/>
              <w:rPr>
                <w:rFonts w:ascii="Arial" w:eastAsia="Arial" w:hAnsi="Arial" w:cs="Arial"/>
              </w:rPr>
            </w:pPr>
            <w:r w:rsidRPr="00154896">
              <w:rPr>
                <w:rFonts w:ascii="Arial" w:hAnsi="Arial" w:cs="Arial"/>
              </w:rPr>
              <w:t>For</w:t>
            </w:r>
            <w:r w:rsidRPr="00154896">
              <w:rPr>
                <w:rFonts w:ascii="Arial" w:hAnsi="Arial" w:cs="Arial"/>
                <w:spacing w:val="-6"/>
              </w:rPr>
              <w:t xml:space="preserve"> </w:t>
            </w:r>
            <w:r w:rsidRPr="00154896">
              <w:rPr>
                <w:rFonts w:ascii="Arial" w:hAnsi="Arial" w:cs="Arial"/>
                <w:spacing w:val="-1"/>
              </w:rPr>
              <w:t>patients</w:t>
            </w:r>
            <w:r w:rsidRPr="00154896">
              <w:rPr>
                <w:rFonts w:ascii="Arial" w:hAnsi="Arial" w:cs="Arial"/>
                <w:spacing w:val="-2"/>
              </w:rPr>
              <w:t xml:space="preserve"> </w:t>
            </w:r>
            <w:r w:rsidRPr="00154896">
              <w:rPr>
                <w:rFonts w:ascii="Arial" w:hAnsi="Arial" w:cs="Arial"/>
              </w:rPr>
              <w:t>who</w:t>
            </w:r>
            <w:r w:rsidRPr="00154896">
              <w:rPr>
                <w:rFonts w:ascii="Arial" w:hAnsi="Arial" w:cs="Arial"/>
                <w:spacing w:val="-3"/>
              </w:rPr>
              <w:t xml:space="preserve"> </w:t>
            </w:r>
            <w:r w:rsidRPr="00154896">
              <w:rPr>
                <w:rFonts w:ascii="Arial" w:hAnsi="Arial" w:cs="Arial"/>
                <w:spacing w:val="-1"/>
              </w:rPr>
              <w:t>have</w:t>
            </w:r>
            <w:r w:rsidRPr="00154896">
              <w:rPr>
                <w:rFonts w:ascii="Arial" w:hAnsi="Arial" w:cs="Arial"/>
                <w:spacing w:val="-5"/>
              </w:rPr>
              <w:t xml:space="preserve"> </w:t>
            </w:r>
            <w:r w:rsidRPr="00154896">
              <w:rPr>
                <w:rFonts w:ascii="Arial" w:hAnsi="Arial" w:cs="Arial"/>
              </w:rPr>
              <w:t>been</w:t>
            </w:r>
            <w:r w:rsidRPr="00154896">
              <w:rPr>
                <w:rFonts w:ascii="Arial" w:hAnsi="Arial" w:cs="Arial"/>
                <w:spacing w:val="-5"/>
              </w:rPr>
              <w:t xml:space="preserve"> </w:t>
            </w:r>
            <w:r w:rsidRPr="00154896">
              <w:rPr>
                <w:rFonts w:ascii="Arial" w:hAnsi="Arial" w:cs="Arial"/>
              </w:rPr>
              <w:t>exposed</w:t>
            </w:r>
            <w:r w:rsidRPr="00154896">
              <w:rPr>
                <w:rFonts w:ascii="Arial" w:hAnsi="Arial" w:cs="Arial"/>
                <w:spacing w:val="-5"/>
              </w:rPr>
              <w:t xml:space="preserve"> </w:t>
            </w:r>
            <w:r w:rsidRPr="00154896">
              <w:rPr>
                <w:rFonts w:ascii="Arial" w:hAnsi="Arial" w:cs="Arial"/>
                <w:spacing w:val="-1"/>
              </w:rPr>
              <w:t>to</w:t>
            </w:r>
            <w:r w:rsidRPr="00154896">
              <w:rPr>
                <w:rFonts w:ascii="Arial" w:hAnsi="Arial" w:cs="Arial"/>
                <w:spacing w:val="-3"/>
              </w:rPr>
              <w:t xml:space="preserve"> </w:t>
            </w:r>
            <w:r w:rsidRPr="00154896">
              <w:rPr>
                <w:rFonts w:ascii="Arial" w:hAnsi="Arial" w:cs="Arial"/>
              </w:rPr>
              <w:t>heparin</w:t>
            </w:r>
            <w:r w:rsidRPr="00154896">
              <w:rPr>
                <w:rFonts w:ascii="Arial" w:hAnsi="Arial" w:cs="Arial"/>
                <w:spacing w:val="-4"/>
              </w:rPr>
              <w:t xml:space="preserve"> </w:t>
            </w:r>
            <w:r w:rsidRPr="00154896">
              <w:rPr>
                <w:rFonts w:ascii="Arial" w:hAnsi="Arial" w:cs="Arial"/>
              </w:rPr>
              <w:t>of</w:t>
            </w:r>
            <w:r w:rsidRPr="00154896">
              <w:rPr>
                <w:rFonts w:ascii="Arial" w:hAnsi="Arial" w:cs="Arial"/>
                <w:spacing w:val="-3"/>
              </w:rPr>
              <w:t xml:space="preserve"> </w:t>
            </w:r>
            <w:r w:rsidRPr="00154896">
              <w:rPr>
                <w:rFonts w:ascii="Arial" w:hAnsi="Arial" w:cs="Arial"/>
              </w:rPr>
              <w:t>any</w:t>
            </w:r>
            <w:r w:rsidRPr="00154896">
              <w:rPr>
                <w:rFonts w:ascii="Arial" w:hAnsi="Arial" w:cs="Arial"/>
                <w:spacing w:val="-8"/>
              </w:rPr>
              <w:t xml:space="preserve"> </w:t>
            </w:r>
            <w:r w:rsidRPr="00154896">
              <w:rPr>
                <w:rFonts w:ascii="Arial" w:hAnsi="Arial" w:cs="Arial"/>
              </w:rPr>
              <w:t>sort</w:t>
            </w:r>
            <w:r w:rsidRPr="00154896">
              <w:rPr>
                <w:rFonts w:ascii="Arial" w:hAnsi="Arial" w:cs="Arial"/>
                <w:spacing w:val="-5"/>
              </w:rPr>
              <w:t xml:space="preserve"> </w:t>
            </w:r>
            <w:r w:rsidRPr="00154896">
              <w:rPr>
                <w:rFonts w:ascii="Arial" w:hAnsi="Arial" w:cs="Arial"/>
              </w:rPr>
              <w:t>in</w:t>
            </w:r>
            <w:r w:rsidRPr="00154896">
              <w:rPr>
                <w:rFonts w:ascii="Arial" w:hAnsi="Arial" w:cs="Arial"/>
                <w:spacing w:val="-5"/>
              </w:rPr>
              <w:t xml:space="preserve"> </w:t>
            </w:r>
            <w:r w:rsidRPr="00154896">
              <w:rPr>
                <w:rFonts w:ascii="Arial" w:hAnsi="Arial" w:cs="Arial"/>
              </w:rPr>
              <w:t>the</w:t>
            </w:r>
            <w:r w:rsidRPr="00154896">
              <w:rPr>
                <w:rFonts w:ascii="Arial" w:hAnsi="Arial" w:cs="Arial"/>
                <w:spacing w:val="-5"/>
              </w:rPr>
              <w:t xml:space="preserve"> </w:t>
            </w:r>
            <w:r w:rsidRPr="00154896">
              <w:rPr>
                <w:rFonts w:ascii="Arial" w:hAnsi="Arial" w:cs="Arial"/>
              </w:rPr>
              <w:t>last</w:t>
            </w:r>
            <w:r w:rsidRPr="00154896">
              <w:rPr>
                <w:rFonts w:ascii="Arial" w:hAnsi="Arial" w:cs="Arial"/>
                <w:spacing w:val="-5"/>
              </w:rPr>
              <w:t xml:space="preserve"> </w:t>
            </w:r>
            <w:r w:rsidRPr="00154896">
              <w:rPr>
                <w:rFonts w:ascii="Arial" w:hAnsi="Arial" w:cs="Arial"/>
              </w:rPr>
              <w:t>100</w:t>
            </w:r>
            <w:r w:rsidRPr="00154896">
              <w:rPr>
                <w:rFonts w:ascii="Arial" w:hAnsi="Arial" w:cs="Arial"/>
                <w:spacing w:val="-5"/>
              </w:rPr>
              <w:t xml:space="preserve"> </w:t>
            </w:r>
            <w:r w:rsidRPr="00154896">
              <w:rPr>
                <w:rFonts w:ascii="Arial" w:hAnsi="Arial" w:cs="Arial"/>
                <w:spacing w:val="-1"/>
              </w:rPr>
              <w:t>days</w:t>
            </w:r>
            <w:r w:rsidRPr="00154896">
              <w:rPr>
                <w:rFonts w:ascii="Arial" w:hAnsi="Arial" w:cs="Arial"/>
                <w:spacing w:val="42"/>
                <w:w w:val="99"/>
              </w:rPr>
              <w:t xml:space="preserve"> </w:t>
            </w:r>
            <w:r w:rsidRPr="00154896">
              <w:rPr>
                <w:rFonts w:ascii="Arial" w:hAnsi="Arial" w:cs="Arial"/>
              </w:rPr>
              <w:t>a</w:t>
            </w:r>
            <w:r w:rsidRPr="00154896">
              <w:rPr>
                <w:rFonts w:ascii="Arial" w:hAnsi="Arial" w:cs="Arial"/>
                <w:spacing w:val="-7"/>
              </w:rPr>
              <w:t xml:space="preserve"> </w:t>
            </w:r>
            <w:r w:rsidRPr="00154896">
              <w:rPr>
                <w:rFonts w:ascii="Arial" w:hAnsi="Arial" w:cs="Arial"/>
              </w:rPr>
              <w:t>platelet</w:t>
            </w:r>
            <w:r w:rsidRPr="00154896">
              <w:rPr>
                <w:rFonts w:ascii="Arial" w:hAnsi="Arial" w:cs="Arial"/>
                <w:spacing w:val="-7"/>
              </w:rPr>
              <w:t xml:space="preserve"> </w:t>
            </w:r>
            <w:proofErr w:type="gramStart"/>
            <w:r w:rsidRPr="00154896">
              <w:rPr>
                <w:rFonts w:ascii="Arial" w:hAnsi="Arial" w:cs="Arial"/>
              </w:rPr>
              <w:t>count</w:t>
            </w:r>
            <w:proofErr w:type="gramEnd"/>
            <w:r w:rsidRPr="00154896">
              <w:rPr>
                <w:rFonts w:ascii="Arial" w:hAnsi="Arial" w:cs="Arial"/>
                <w:spacing w:val="-4"/>
              </w:rPr>
              <w:t xml:space="preserve"> </w:t>
            </w:r>
            <w:r w:rsidRPr="00154896">
              <w:rPr>
                <w:rFonts w:ascii="Arial" w:hAnsi="Arial" w:cs="Arial"/>
              </w:rPr>
              <w:t>24</w:t>
            </w:r>
            <w:r w:rsidRPr="00154896">
              <w:rPr>
                <w:rFonts w:ascii="Arial" w:hAnsi="Arial" w:cs="Arial"/>
                <w:spacing w:val="-4"/>
              </w:rPr>
              <w:t xml:space="preserve"> </w:t>
            </w:r>
            <w:r w:rsidRPr="00154896">
              <w:rPr>
                <w:rFonts w:ascii="Arial" w:hAnsi="Arial" w:cs="Arial"/>
                <w:spacing w:val="-1"/>
              </w:rPr>
              <w:t>hours</w:t>
            </w:r>
            <w:r w:rsidRPr="00154896">
              <w:rPr>
                <w:rFonts w:ascii="Arial" w:hAnsi="Arial" w:cs="Arial"/>
                <w:spacing w:val="-5"/>
              </w:rPr>
              <w:t xml:space="preserve"> </w:t>
            </w:r>
            <w:r w:rsidRPr="00154896">
              <w:rPr>
                <w:rFonts w:ascii="Arial" w:hAnsi="Arial" w:cs="Arial"/>
              </w:rPr>
              <w:t>after</w:t>
            </w:r>
            <w:r w:rsidRPr="00154896">
              <w:rPr>
                <w:rFonts w:ascii="Arial" w:hAnsi="Arial" w:cs="Arial"/>
                <w:spacing w:val="-6"/>
              </w:rPr>
              <w:t xml:space="preserve"> </w:t>
            </w:r>
            <w:r w:rsidRPr="00154896">
              <w:rPr>
                <w:rFonts w:ascii="Arial" w:hAnsi="Arial" w:cs="Arial"/>
              </w:rPr>
              <w:t>starting</w:t>
            </w:r>
            <w:r w:rsidRPr="00154896">
              <w:rPr>
                <w:rFonts w:ascii="Arial" w:hAnsi="Arial" w:cs="Arial"/>
                <w:spacing w:val="-7"/>
              </w:rPr>
              <w:t xml:space="preserve"> </w:t>
            </w:r>
            <w:r w:rsidRPr="00154896">
              <w:rPr>
                <w:rFonts w:ascii="Arial" w:hAnsi="Arial" w:cs="Arial"/>
              </w:rPr>
              <w:t>enoxaparin</w:t>
            </w:r>
            <w:r w:rsidRPr="00154896">
              <w:rPr>
                <w:rFonts w:ascii="Arial" w:hAnsi="Arial" w:cs="Arial"/>
                <w:spacing w:val="-7"/>
              </w:rPr>
              <w:t xml:space="preserve"> </w:t>
            </w:r>
            <w:r w:rsidRPr="00154896">
              <w:rPr>
                <w:rFonts w:ascii="Arial" w:hAnsi="Arial" w:cs="Arial"/>
              </w:rPr>
              <w:t>should</w:t>
            </w:r>
            <w:r w:rsidRPr="00154896">
              <w:rPr>
                <w:rFonts w:ascii="Arial" w:hAnsi="Arial" w:cs="Arial"/>
                <w:spacing w:val="-4"/>
              </w:rPr>
              <w:t xml:space="preserve"> </w:t>
            </w:r>
            <w:r w:rsidRPr="00154896">
              <w:rPr>
                <w:rFonts w:ascii="Arial" w:hAnsi="Arial" w:cs="Arial"/>
              </w:rPr>
              <w:t>be</w:t>
            </w:r>
            <w:r w:rsidRPr="00154896">
              <w:rPr>
                <w:rFonts w:ascii="Arial" w:hAnsi="Arial" w:cs="Arial"/>
                <w:spacing w:val="-6"/>
              </w:rPr>
              <w:t xml:space="preserve"> </w:t>
            </w:r>
            <w:r w:rsidRPr="00154896">
              <w:rPr>
                <w:rFonts w:ascii="Arial" w:hAnsi="Arial" w:cs="Arial"/>
                <w:spacing w:val="-1"/>
              </w:rPr>
              <w:t>obtained.</w:t>
            </w:r>
          </w:p>
          <w:p w14:paraId="4CBE59B1" w14:textId="0D72B982" w:rsidR="00154896" w:rsidRPr="009B207F" w:rsidRDefault="429FE756" w:rsidP="00A07505">
            <w:pPr>
              <w:pStyle w:val="ListParagraph"/>
              <w:widowControl w:val="0"/>
              <w:numPr>
                <w:ilvl w:val="0"/>
                <w:numId w:val="19"/>
              </w:numPr>
              <w:tabs>
                <w:tab w:val="left" w:pos="1183"/>
              </w:tabs>
              <w:ind w:right="114"/>
              <w:rPr>
                <w:rFonts w:ascii="Arial" w:eastAsia="Arial" w:hAnsi="Arial" w:cs="Arial"/>
              </w:rPr>
            </w:pPr>
            <w:r w:rsidRPr="00154896">
              <w:rPr>
                <w:rFonts w:ascii="Arial" w:hAnsi="Arial" w:cs="Arial"/>
              </w:rPr>
              <w:t>All</w:t>
            </w:r>
            <w:r w:rsidRPr="00154896">
              <w:rPr>
                <w:rFonts w:ascii="Arial" w:hAnsi="Arial" w:cs="Arial"/>
                <w:spacing w:val="-6"/>
              </w:rPr>
              <w:t xml:space="preserve"> </w:t>
            </w:r>
            <w:r w:rsidRPr="00154896">
              <w:rPr>
                <w:rFonts w:ascii="Arial" w:hAnsi="Arial" w:cs="Arial"/>
              </w:rPr>
              <w:t>patients</w:t>
            </w:r>
            <w:r w:rsidRPr="00154896">
              <w:rPr>
                <w:rFonts w:ascii="Arial" w:hAnsi="Arial" w:cs="Arial"/>
                <w:spacing w:val="-4"/>
              </w:rPr>
              <w:t xml:space="preserve"> </w:t>
            </w:r>
            <w:r w:rsidRPr="00154896">
              <w:rPr>
                <w:rFonts w:ascii="Arial" w:hAnsi="Arial" w:cs="Arial"/>
                <w:spacing w:val="-1"/>
              </w:rPr>
              <w:t>should</w:t>
            </w:r>
            <w:r w:rsidRPr="00154896">
              <w:rPr>
                <w:rFonts w:ascii="Arial" w:hAnsi="Arial" w:cs="Arial"/>
                <w:spacing w:val="-3"/>
              </w:rPr>
              <w:t xml:space="preserve"> </w:t>
            </w:r>
            <w:r w:rsidRPr="00154896">
              <w:rPr>
                <w:rFonts w:ascii="Arial" w:hAnsi="Arial" w:cs="Arial"/>
                <w:spacing w:val="-1"/>
              </w:rPr>
              <w:t>have</w:t>
            </w:r>
            <w:r w:rsidRPr="00154896">
              <w:rPr>
                <w:rFonts w:ascii="Arial" w:hAnsi="Arial" w:cs="Arial"/>
                <w:spacing w:val="-3"/>
              </w:rPr>
              <w:t xml:space="preserve"> </w:t>
            </w:r>
            <w:r w:rsidRPr="00154896">
              <w:rPr>
                <w:rFonts w:ascii="Arial" w:hAnsi="Arial" w:cs="Arial"/>
              </w:rPr>
              <w:t>a</w:t>
            </w:r>
            <w:r w:rsidRPr="00154896">
              <w:rPr>
                <w:rFonts w:ascii="Arial" w:hAnsi="Arial" w:cs="Arial"/>
                <w:spacing w:val="-5"/>
              </w:rPr>
              <w:t xml:space="preserve"> </w:t>
            </w:r>
            <w:r w:rsidRPr="00154896">
              <w:rPr>
                <w:rFonts w:ascii="Arial" w:hAnsi="Arial" w:cs="Arial"/>
              </w:rPr>
              <w:t>platelet</w:t>
            </w:r>
            <w:r w:rsidRPr="00154896">
              <w:rPr>
                <w:rFonts w:ascii="Arial" w:hAnsi="Arial" w:cs="Arial"/>
                <w:spacing w:val="-1"/>
              </w:rPr>
              <w:t xml:space="preserve"> </w:t>
            </w:r>
            <w:r w:rsidRPr="00154896">
              <w:rPr>
                <w:rFonts w:ascii="Arial" w:hAnsi="Arial" w:cs="Arial"/>
              </w:rPr>
              <w:t>count</w:t>
            </w:r>
            <w:r w:rsidRPr="00154896">
              <w:rPr>
                <w:rFonts w:ascii="Arial" w:hAnsi="Arial" w:cs="Arial"/>
                <w:spacing w:val="-3"/>
              </w:rPr>
              <w:t xml:space="preserve"> </w:t>
            </w:r>
            <w:r w:rsidRPr="00154896">
              <w:rPr>
                <w:rFonts w:ascii="Arial" w:hAnsi="Arial" w:cs="Arial"/>
              </w:rPr>
              <w:t>on</w:t>
            </w:r>
            <w:r w:rsidRPr="00154896">
              <w:rPr>
                <w:rFonts w:ascii="Arial" w:hAnsi="Arial" w:cs="Arial"/>
                <w:spacing w:val="-2"/>
              </w:rPr>
              <w:t xml:space="preserve"> </w:t>
            </w:r>
            <w:r w:rsidRPr="00154896">
              <w:rPr>
                <w:rFonts w:ascii="Arial" w:hAnsi="Arial" w:cs="Arial"/>
                <w:spacing w:val="-1"/>
              </w:rPr>
              <w:t xml:space="preserve">days </w:t>
            </w:r>
            <w:r w:rsidRPr="00154896">
              <w:rPr>
                <w:rFonts w:ascii="Arial" w:hAnsi="Arial" w:cs="Arial"/>
              </w:rPr>
              <w:t>7</w:t>
            </w:r>
            <w:r w:rsidRPr="00154896">
              <w:rPr>
                <w:rFonts w:ascii="Arial" w:hAnsi="Arial" w:cs="Arial"/>
                <w:spacing w:val="-5"/>
              </w:rPr>
              <w:t xml:space="preserve"> </w:t>
            </w:r>
            <w:r w:rsidRPr="00154896">
              <w:rPr>
                <w:rFonts w:ascii="Arial" w:hAnsi="Arial" w:cs="Arial"/>
              </w:rPr>
              <w:t>and</w:t>
            </w:r>
            <w:r w:rsidRPr="00154896">
              <w:rPr>
                <w:rFonts w:ascii="Arial" w:hAnsi="Arial" w:cs="Arial"/>
                <w:spacing w:val="-4"/>
              </w:rPr>
              <w:t xml:space="preserve"> </w:t>
            </w:r>
            <w:r w:rsidRPr="00154896">
              <w:rPr>
                <w:rFonts w:ascii="Arial" w:hAnsi="Arial" w:cs="Arial"/>
              </w:rPr>
              <w:t>14</w:t>
            </w:r>
            <w:r w:rsidRPr="00154896">
              <w:rPr>
                <w:rFonts w:ascii="Arial" w:hAnsi="Arial" w:cs="Arial"/>
                <w:spacing w:val="-5"/>
              </w:rPr>
              <w:t xml:space="preserve"> </w:t>
            </w:r>
            <w:r w:rsidRPr="00154896">
              <w:rPr>
                <w:rFonts w:ascii="Arial" w:hAnsi="Arial" w:cs="Arial"/>
              </w:rPr>
              <w:t>post</w:t>
            </w:r>
            <w:r w:rsidRPr="00154896">
              <w:rPr>
                <w:rFonts w:ascii="Arial" w:hAnsi="Arial" w:cs="Arial"/>
                <w:spacing w:val="-5"/>
              </w:rPr>
              <w:t xml:space="preserve"> </w:t>
            </w:r>
            <w:r w:rsidRPr="00154896">
              <w:rPr>
                <w:rFonts w:ascii="Arial" w:hAnsi="Arial" w:cs="Arial"/>
                <w:spacing w:val="-1"/>
              </w:rPr>
              <w:t xml:space="preserve">initiation </w:t>
            </w:r>
            <w:r w:rsidRPr="00F52948">
              <w:rPr>
                <w:rFonts w:ascii="Arial" w:hAnsi="Arial" w:cs="Arial"/>
                <w:spacing w:val="-1"/>
              </w:rPr>
              <w:t xml:space="preserve">and </w:t>
            </w:r>
            <w:r w:rsidR="59DA9D6B" w:rsidRPr="00F52948">
              <w:rPr>
                <w:rFonts w:ascii="Arial" w:hAnsi="Arial" w:cs="Arial"/>
                <w:spacing w:val="-1"/>
              </w:rPr>
              <w:t>3-</w:t>
            </w:r>
            <w:r w:rsidR="6E61E020" w:rsidRPr="00F52948">
              <w:rPr>
                <w:rFonts w:ascii="Arial" w:hAnsi="Arial" w:cs="Arial"/>
                <w:spacing w:val="-1"/>
              </w:rPr>
              <w:t>month</w:t>
            </w:r>
            <w:r w:rsidRPr="00F52948">
              <w:rPr>
                <w:rFonts w:ascii="Arial" w:hAnsi="Arial" w:cs="Arial"/>
                <w:spacing w:val="-1"/>
              </w:rPr>
              <w:t xml:space="preserve">ly </w:t>
            </w:r>
            <w:r w:rsidRPr="00154896">
              <w:rPr>
                <w:rFonts w:ascii="Arial" w:hAnsi="Arial" w:cs="Arial"/>
                <w:spacing w:val="-1"/>
              </w:rPr>
              <w:t>thereafter.</w:t>
            </w:r>
            <w:r w:rsidRPr="00154896">
              <w:rPr>
                <w:rFonts w:ascii="Arial" w:hAnsi="Arial" w:cs="Arial"/>
              </w:rPr>
              <w:t xml:space="preserve"> If</w:t>
            </w:r>
            <w:r w:rsidRPr="00154896">
              <w:rPr>
                <w:rFonts w:ascii="Arial" w:hAnsi="Arial" w:cs="Arial"/>
                <w:spacing w:val="-3"/>
              </w:rPr>
              <w:t xml:space="preserve"> </w:t>
            </w:r>
            <w:r w:rsidRPr="00154896">
              <w:rPr>
                <w:rFonts w:ascii="Arial" w:hAnsi="Arial" w:cs="Arial"/>
              </w:rPr>
              <w:t>a</w:t>
            </w:r>
            <w:r w:rsidRPr="00154896">
              <w:rPr>
                <w:rFonts w:ascii="Arial" w:hAnsi="Arial" w:cs="Arial"/>
                <w:spacing w:val="42"/>
                <w:w w:val="99"/>
              </w:rPr>
              <w:t xml:space="preserve"> </w:t>
            </w:r>
            <w:r w:rsidRPr="00154896">
              <w:rPr>
                <w:rFonts w:ascii="Arial" w:hAnsi="Arial" w:cs="Arial"/>
              </w:rPr>
              <w:t>significant</w:t>
            </w:r>
            <w:r w:rsidRPr="00154896">
              <w:rPr>
                <w:rFonts w:ascii="Arial" w:hAnsi="Arial" w:cs="Arial"/>
                <w:spacing w:val="-7"/>
              </w:rPr>
              <w:t xml:space="preserve"> </w:t>
            </w:r>
            <w:r w:rsidRPr="00154896">
              <w:rPr>
                <w:rFonts w:ascii="Arial" w:hAnsi="Arial" w:cs="Arial"/>
              </w:rPr>
              <w:t>decrease</w:t>
            </w:r>
            <w:r w:rsidRPr="00154896">
              <w:rPr>
                <w:rFonts w:ascii="Arial" w:hAnsi="Arial" w:cs="Arial"/>
                <w:spacing w:val="-6"/>
              </w:rPr>
              <w:t xml:space="preserve"> </w:t>
            </w:r>
            <w:r w:rsidRPr="00154896">
              <w:rPr>
                <w:rFonts w:ascii="Arial" w:hAnsi="Arial" w:cs="Arial"/>
              </w:rPr>
              <w:t>in</w:t>
            </w:r>
            <w:r w:rsidRPr="00154896">
              <w:rPr>
                <w:rFonts w:ascii="Arial" w:hAnsi="Arial" w:cs="Arial"/>
                <w:spacing w:val="-6"/>
              </w:rPr>
              <w:t xml:space="preserve"> </w:t>
            </w:r>
            <w:r w:rsidRPr="00154896">
              <w:rPr>
                <w:rFonts w:ascii="Arial" w:hAnsi="Arial" w:cs="Arial"/>
              </w:rPr>
              <w:t>the</w:t>
            </w:r>
            <w:r w:rsidRPr="00154896">
              <w:rPr>
                <w:rFonts w:ascii="Arial" w:hAnsi="Arial" w:cs="Arial"/>
                <w:spacing w:val="-5"/>
              </w:rPr>
              <w:t xml:space="preserve"> </w:t>
            </w:r>
            <w:r w:rsidRPr="00154896">
              <w:rPr>
                <w:rFonts w:ascii="Arial" w:hAnsi="Arial" w:cs="Arial"/>
                <w:spacing w:val="-1"/>
              </w:rPr>
              <w:t>platelet</w:t>
            </w:r>
            <w:r w:rsidRPr="00154896">
              <w:rPr>
                <w:rFonts w:ascii="Arial" w:hAnsi="Arial" w:cs="Arial"/>
                <w:spacing w:val="-7"/>
              </w:rPr>
              <w:t xml:space="preserve"> </w:t>
            </w:r>
            <w:r w:rsidRPr="00154896">
              <w:rPr>
                <w:rFonts w:ascii="Arial" w:hAnsi="Arial" w:cs="Arial"/>
              </w:rPr>
              <w:t>count</w:t>
            </w:r>
            <w:r w:rsidRPr="00154896">
              <w:rPr>
                <w:rFonts w:ascii="Arial" w:hAnsi="Arial" w:cs="Arial"/>
                <w:spacing w:val="-7"/>
              </w:rPr>
              <w:t xml:space="preserve"> </w:t>
            </w:r>
            <w:r w:rsidRPr="00154896">
              <w:rPr>
                <w:rFonts w:ascii="Arial" w:hAnsi="Arial" w:cs="Arial"/>
                <w:spacing w:val="-1"/>
              </w:rPr>
              <w:t>is</w:t>
            </w:r>
            <w:r w:rsidRPr="00154896">
              <w:rPr>
                <w:rFonts w:ascii="Arial" w:hAnsi="Arial" w:cs="Arial"/>
                <w:spacing w:val="-3"/>
              </w:rPr>
              <w:t xml:space="preserve"> </w:t>
            </w:r>
            <w:r w:rsidRPr="00154896">
              <w:rPr>
                <w:rFonts w:ascii="Arial" w:hAnsi="Arial" w:cs="Arial"/>
              </w:rPr>
              <w:t>observed</w:t>
            </w:r>
            <w:r w:rsidRPr="00154896">
              <w:rPr>
                <w:rFonts w:ascii="Arial" w:hAnsi="Arial" w:cs="Arial"/>
                <w:spacing w:val="-7"/>
              </w:rPr>
              <w:t xml:space="preserve"> </w:t>
            </w:r>
            <w:r w:rsidRPr="00154896">
              <w:rPr>
                <w:rFonts w:ascii="Arial" w:hAnsi="Arial" w:cs="Arial"/>
              </w:rPr>
              <w:t>(greater than 30%</w:t>
            </w:r>
            <w:r w:rsidRPr="00154896">
              <w:rPr>
                <w:rFonts w:ascii="Arial" w:hAnsi="Arial" w:cs="Arial"/>
                <w:spacing w:val="-4"/>
              </w:rPr>
              <w:t xml:space="preserve"> </w:t>
            </w:r>
            <w:r w:rsidRPr="00154896">
              <w:rPr>
                <w:rFonts w:ascii="Arial" w:hAnsi="Arial" w:cs="Arial"/>
              </w:rPr>
              <w:t>drop</w:t>
            </w:r>
            <w:r w:rsidRPr="00154896">
              <w:rPr>
                <w:rFonts w:ascii="Arial" w:hAnsi="Arial" w:cs="Arial"/>
                <w:spacing w:val="-4"/>
              </w:rPr>
              <w:t xml:space="preserve"> </w:t>
            </w:r>
            <w:r w:rsidRPr="00154896">
              <w:rPr>
                <w:rFonts w:ascii="Arial" w:hAnsi="Arial" w:cs="Arial"/>
                <w:spacing w:val="-1"/>
              </w:rPr>
              <w:t>from</w:t>
            </w:r>
            <w:r w:rsidRPr="00154896">
              <w:rPr>
                <w:rFonts w:ascii="Arial" w:hAnsi="Arial" w:cs="Arial"/>
                <w:spacing w:val="-3"/>
              </w:rPr>
              <w:t xml:space="preserve"> </w:t>
            </w:r>
            <w:r w:rsidRPr="00154896">
              <w:rPr>
                <w:rFonts w:ascii="Arial" w:hAnsi="Arial" w:cs="Arial"/>
                <w:spacing w:val="-1"/>
              </w:rPr>
              <w:t>the</w:t>
            </w:r>
            <w:r w:rsidRPr="00154896">
              <w:rPr>
                <w:rFonts w:ascii="Arial" w:hAnsi="Arial" w:cs="Arial"/>
                <w:spacing w:val="-6"/>
              </w:rPr>
              <w:t xml:space="preserve"> </w:t>
            </w:r>
            <w:r w:rsidRPr="00154896">
              <w:rPr>
                <w:rFonts w:ascii="Arial" w:hAnsi="Arial" w:cs="Arial"/>
                <w:spacing w:val="-1"/>
              </w:rPr>
              <w:t>initial</w:t>
            </w:r>
            <w:r w:rsidRPr="00154896">
              <w:rPr>
                <w:rFonts w:ascii="Arial" w:hAnsi="Arial" w:cs="Arial"/>
                <w:spacing w:val="44"/>
                <w:w w:val="99"/>
              </w:rPr>
              <w:t xml:space="preserve"> </w:t>
            </w:r>
            <w:r w:rsidRPr="00154896">
              <w:rPr>
                <w:rFonts w:ascii="Arial" w:hAnsi="Arial" w:cs="Arial"/>
                <w:spacing w:val="-1"/>
              </w:rPr>
              <w:t>value)</w:t>
            </w:r>
            <w:r w:rsidRPr="00154896">
              <w:rPr>
                <w:rFonts w:ascii="Arial" w:hAnsi="Arial" w:cs="Arial"/>
                <w:spacing w:val="-9"/>
              </w:rPr>
              <w:t xml:space="preserve"> </w:t>
            </w:r>
            <w:r w:rsidRPr="00154896">
              <w:rPr>
                <w:rFonts w:ascii="Arial" w:hAnsi="Arial" w:cs="Arial"/>
              </w:rPr>
              <w:t>then</w:t>
            </w:r>
            <w:r w:rsidRPr="00154896">
              <w:rPr>
                <w:rFonts w:ascii="Arial" w:hAnsi="Arial" w:cs="Arial"/>
                <w:spacing w:val="-7"/>
              </w:rPr>
              <w:t xml:space="preserve"> </w:t>
            </w:r>
            <w:r w:rsidRPr="00154896">
              <w:rPr>
                <w:rFonts w:ascii="Arial" w:hAnsi="Arial" w:cs="Arial"/>
              </w:rPr>
              <w:t>enoxaparin</w:t>
            </w:r>
            <w:r w:rsidRPr="00154896">
              <w:rPr>
                <w:rFonts w:ascii="Arial" w:hAnsi="Arial" w:cs="Arial"/>
                <w:spacing w:val="-9"/>
              </w:rPr>
              <w:t xml:space="preserve"> </w:t>
            </w:r>
            <w:r w:rsidRPr="00154896">
              <w:rPr>
                <w:rFonts w:ascii="Arial" w:hAnsi="Arial" w:cs="Arial"/>
              </w:rPr>
              <w:t>must</w:t>
            </w:r>
            <w:r w:rsidRPr="00154896">
              <w:rPr>
                <w:rFonts w:ascii="Arial" w:hAnsi="Arial" w:cs="Arial"/>
                <w:spacing w:val="-9"/>
              </w:rPr>
              <w:t xml:space="preserve"> </w:t>
            </w:r>
            <w:r w:rsidRPr="00154896">
              <w:rPr>
                <w:rFonts w:ascii="Arial" w:hAnsi="Arial" w:cs="Arial"/>
                <w:spacing w:val="-1"/>
              </w:rPr>
              <w:t>be</w:t>
            </w:r>
            <w:r w:rsidRPr="00154896">
              <w:rPr>
                <w:rFonts w:ascii="Arial" w:hAnsi="Arial" w:cs="Arial"/>
                <w:spacing w:val="-9"/>
              </w:rPr>
              <w:t xml:space="preserve"> </w:t>
            </w:r>
            <w:r w:rsidRPr="00154896">
              <w:rPr>
                <w:rFonts w:ascii="Arial" w:hAnsi="Arial" w:cs="Arial"/>
              </w:rPr>
              <w:t>discontinued</w:t>
            </w:r>
            <w:r w:rsidRPr="00154896">
              <w:rPr>
                <w:rFonts w:ascii="Arial" w:hAnsi="Arial" w:cs="Arial"/>
                <w:spacing w:val="-9"/>
              </w:rPr>
              <w:t xml:space="preserve"> </w:t>
            </w:r>
            <w:r w:rsidRPr="00154896">
              <w:rPr>
                <w:rFonts w:ascii="Arial" w:hAnsi="Arial" w:cs="Arial"/>
              </w:rPr>
              <w:t>immediately.</w:t>
            </w:r>
          </w:p>
          <w:p w14:paraId="60B1FA9B" w14:textId="77777777" w:rsidR="009B207F" w:rsidRDefault="009B207F" w:rsidP="009B207F">
            <w:pPr>
              <w:widowControl w:val="0"/>
              <w:tabs>
                <w:tab w:val="left" w:pos="1183"/>
              </w:tabs>
              <w:ind w:right="114"/>
              <w:rPr>
                <w:rFonts w:eastAsia="Arial" w:cs="Arial"/>
              </w:rPr>
            </w:pPr>
          </w:p>
          <w:p w14:paraId="341B34E7" w14:textId="59E9D9B9" w:rsidR="009B207F" w:rsidRPr="009B207F" w:rsidRDefault="76100A42" w:rsidP="278874FE">
            <w:pPr>
              <w:widowControl w:val="0"/>
              <w:tabs>
                <w:tab w:val="left" w:pos="1183"/>
              </w:tabs>
              <w:ind w:right="114"/>
              <w:rPr>
                <w:rFonts w:eastAsia="Arial" w:cs="Arial"/>
                <w:sz w:val="24"/>
                <w:szCs w:val="24"/>
              </w:rPr>
            </w:pPr>
            <w:r w:rsidRPr="278874FE">
              <w:rPr>
                <w:rFonts w:eastAsia="Arial" w:cs="Arial"/>
                <w:sz w:val="24"/>
                <w:szCs w:val="24"/>
              </w:rPr>
              <w:t>Serum creatinine or eGFR</w:t>
            </w:r>
            <w:r w:rsidR="5421FD49" w:rsidRPr="278874FE">
              <w:rPr>
                <w:rFonts w:eastAsia="Arial" w:cs="Arial"/>
                <w:sz w:val="24"/>
                <w:szCs w:val="24"/>
              </w:rPr>
              <w:t>,</w:t>
            </w:r>
            <w:r w:rsidRPr="278874FE">
              <w:rPr>
                <w:rFonts w:eastAsia="Arial" w:cs="Arial"/>
                <w:sz w:val="24"/>
                <w:szCs w:val="24"/>
              </w:rPr>
              <w:t xml:space="preserve"> weight</w:t>
            </w:r>
            <w:r w:rsidR="11062C92" w:rsidRPr="278874FE">
              <w:rPr>
                <w:rFonts w:eastAsia="Arial" w:cs="Arial"/>
                <w:sz w:val="24"/>
                <w:szCs w:val="24"/>
              </w:rPr>
              <w:t>, and full blood count</w:t>
            </w:r>
            <w:r w:rsidRPr="278874FE">
              <w:rPr>
                <w:rFonts w:eastAsia="Arial" w:cs="Arial"/>
                <w:sz w:val="24"/>
                <w:szCs w:val="24"/>
              </w:rPr>
              <w:t xml:space="preserve"> should be monitored every 3 months and the dose of enoxaparin reviewed.</w:t>
            </w:r>
            <w:r w:rsidR="589E1AE2" w:rsidRPr="278874FE">
              <w:rPr>
                <w:rFonts w:eastAsia="Arial" w:cs="Arial"/>
                <w:sz w:val="24"/>
                <w:szCs w:val="24"/>
              </w:rPr>
              <w:t xml:space="preserve"> All patients should have an annual liver function test and renal function test (even those patients not believed to be at risk of renal impairment).</w:t>
            </w:r>
          </w:p>
          <w:p w14:paraId="36A72775" w14:textId="59178B8F" w:rsidR="69399457" w:rsidRDefault="69399457" w:rsidP="69399457">
            <w:pPr>
              <w:widowControl w:val="0"/>
              <w:tabs>
                <w:tab w:val="left" w:pos="1183"/>
              </w:tabs>
              <w:ind w:right="114"/>
              <w:rPr>
                <w:rFonts w:eastAsia="Arial" w:cs="Arial"/>
                <w:color w:val="00B050"/>
                <w:sz w:val="24"/>
                <w:szCs w:val="24"/>
              </w:rPr>
            </w:pPr>
          </w:p>
          <w:p w14:paraId="4C84017B" w14:textId="77777777" w:rsidR="00A07505" w:rsidRDefault="00A07505" w:rsidP="00A07505">
            <w:pPr>
              <w:pStyle w:val="TableParagraph"/>
              <w:ind w:right="409"/>
              <w:rPr>
                <w:rFonts w:ascii="Arial" w:hAnsi="Arial" w:cs="Arial"/>
                <w:sz w:val="24"/>
                <w:szCs w:val="24"/>
              </w:rPr>
            </w:pPr>
          </w:p>
          <w:p w14:paraId="3D83A9D3" w14:textId="1DE74663" w:rsidR="00154896" w:rsidRDefault="6AFEC4C7" w:rsidP="00A07505">
            <w:pPr>
              <w:pStyle w:val="TableParagraph"/>
              <w:ind w:right="409"/>
              <w:rPr>
                <w:rFonts w:ascii="Arial" w:hAnsi="Arial" w:cs="Arial"/>
                <w:sz w:val="24"/>
                <w:szCs w:val="24"/>
              </w:rPr>
            </w:pPr>
            <w:r w:rsidRPr="00154896">
              <w:rPr>
                <w:rFonts w:ascii="Arial" w:hAnsi="Arial" w:cs="Arial"/>
                <w:sz w:val="24"/>
                <w:szCs w:val="24"/>
              </w:rPr>
              <w:t>Heparin</w:t>
            </w:r>
            <w:r w:rsidRPr="00154896">
              <w:rPr>
                <w:rFonts w:ascii="Arial" w:hAnsi="Arial" w:cs="Arial"/>
                <w:spacing w:val="-9"/>
                <w:sz w:val="24"/>
                <w:szCs w:val="24"/>
              </w:rPr>
              <w:t xml:space="preserve"> </w:t>
            </w:r>
            <w:r w:rsidRPr="00154896">
              <w:rPr>
                <w:rFonts w:ascii="Arial" w:hAnsi="Arial" w:cs="Arial"/>
                <w:sz w:val="24"/>
                <w:szCs w:val="24"/>
              </w:rPr>
              <w:t>can</w:t>
            </w:r>
            <w:r w:rsidRPr="00154896">
              <w:rPr>
                <w:rFonts w:ascii="Arial" w:hAnsi="Arial" w:cs="Arial"/>
                <w:spacing w:val="-6"/>
                <w:sz w:val="24"/>
                <w:szCs w:val="24"/>
              </w:rPr>
              <w:t xml:space="preserve"> </w:t>
            </w:r>
            <w:r w:rsidRPr="00154896">
              <w:rPr>
                <w:rFonts w:ascii="Arial" w:hAnsi="Arial" w:cs="Arial"/>
                <w:sz w:val="24"/>
                <w:szCs w:val="24"/>
              </w:rPr>
              <w:t>suppress</w:t>
            </w:r>
            <w:r w:rsidRPr="00154896">
              <w:rPr>
                <w:rFonts w:ascii="Arial" w:hAnsi="Arial" w:cs="Arial"/>
                <w:spacing w:val="-8"/>
                <w:sz w:val="24"/>
                <w:szCs w:val="24"/>
              </w:rPr>
              <w:t xml:space="preserve"> </w:t>
            </w:r>
            <w:r w:rsidRPr="00154896">
              <w:rPr>
                <w:rFonts w:ascii="Arial" w:hAnsi="Arial" w:cs="Arial"/>
                <w:sz w:val="24"/>
                <w:szCs w:val="24"/>
              </w:rPr>
              <w:t>adrenal</w:t>
            </w:r>
            <w:r w:rsidRPr="00154896">
              <w:rPr>
                <w:rFonts w:ascii="Arial" w:hAnsi="Arial" w:cs="Arial"/>
                <w:spacing w:val="-9"/>
                <w:sz w:val="24"/>
                <w:szCs w:val="24"/>
              </w:rPr>
              <w:t xml:space="preserve"> </w:t>
            </w:r>
            <w:r w:rsidRPr="00154896">
              <w:rPr>
                <w:rFonts w:ascii="Arial" w:hAnsi="Arial" w:cs="Arial"/>
                <w:sz w:val="24"/>
                <w:szCs w:val="24"/>
              </w:rPr>
              <w:t>secretion</w:t>
            </w:r>
            <w:r w:rsidRPr="00154896">
              <w:rPr>
                <w:rFonts w:ascii="Arial" w:hAnsi="Arial" w:cs="Arial"/>
                <w:spacing w:val="-8"/>
                <w:sz w:val="24"/>
                <w:szCs w:val="24"/>
              </w:rPr>
              <w:t xml:space="preserve"> </w:t>
            </w:r>
            <w:r w:rsidRPr="00154896">
              <w:rPr>
                <w:rFonts w:ascii="Arial" w:hAnsi="Arial" w:cs="Arial"/>
                <w:spacing w:val="-1"/>
                <w:sz w:val="24"/>
                <w:szCs w:val="24"/>
              </w:rPr>
              <w:t>of</w:t>
            </w:r>
            <w:r w:rsidRPr="00154896">
              <w:rPr>
                <w:rFonts w:ascii="Arial" w:hAnsi="Arial" w:cs="Arial"/>
                <w:spacing w:val="-7"/>
                <w:sz w:val="24"/>
                <w:szCs w:val="24"/>
              </w:rPr>
              <w:t xml:space="preserve"> </w:t>
            </w:r>
            <w:r w:rsidRPr="00154896">
              <w:rPr>
                <w:rFonts w:ascii="Arial" w:hAnsi="Arial" w:cs="Arial"/>
                <w:sz w:val="24"/>
                <w:szCs w:val="24"/>
              </w:rPr>
              <w:t>aldosterone</w:t>
            </w:r>
            <w:r w:rsidRPr="00154896">
              <w:rPr>
                <w:rFonts w:ascii="Arial" w:hAnsi="Arial" w:cs="Arial"/>
                <w:spacing w:val="-8"/>
                <w:sz w:val="24"/>
                <w:szCs w:val="24"/>
              </w:rPr>
              <w:t xml:space="preserve"> </w:t>
            </w:r>
            <w:r w:rsidRPr="00154896">
              <w:rPr>
                <w:rFonts w:ascii="Arial" w:hAnsi="Arial" w:cs="Arial"/>
                <w:spacing w:val="-1"/>
                <w:sz w:val="24"/>
                <w:szCs w:val="24"/>
              </w:rPr>
              <w:t>leading</w:t>
            </w:r>
            <w:r w:rsidRPr="00154896">
              <w:rPr>
                <w:rFonts w:ascii="Arial" w:hAnsi="Arial" w:cs="Arial"/>
                <w:spacing w:val="-7"/>
                <w:sz w:val="24"/>
                <w:szCs w:val="24"/>
              </w:rPr>
              <w:t xml:space="preserve"> </w:t>
            </w:r>
            <w:r w:rsidRPr="00154896">
              <w:rPr>
                <w:rFonts w:ascii="Arial" w:hAnsi="Arial" w:cs="Arial"/>
                <w:sz w:val="24"/>
                <w:szCs w:val="24"/>
              </w:rPr>
              <w:t>to</w:t>
            </w:r>
            <w:r w:rsidRPr="00154896">
              <w:rPr>
                <w:rFonts w:ascii="Arial" w:hAnsi="Arial" w:cs="Arial"/>
                <w:spacing w:val="-3"/>
                <w:sz w:val="24"/>
                <w:szCs w:val="24"/>
              </w:rPr>
              <w:t xml:space="preserve"> </w:t>
            </w:r>
            <w:proofErr w:type="spellStart"/>
            <w:r w:rsidRPr="00154896">
              <w:rPr>
                <w:rFonts w:ascii="Arial" w:hAnsi="Arial" w:cs="Arial"/>
                <w:sz w:val="24"/>
                <w:szCs w:val="24"/>
              </w:rPr>
              <w:t>hyperkalaemia</w:t>
            </w:r>
            <w:proofErr w:type="spellEnd"/>
            <w:r w:rsidRPr="00154896">
              <w:rPr>
                <w:rFonts w:ascii="Arial" w:hAnsi="Arial" w:cs="Arial"/>
                <w:sz w:val="24"/>
                <w:szCs w:val="24"/>
              </w:rPr>
              <w:t>.</w:t>
            </w:r>
            <w:r w:rsidRPr="00154896">
              <w:rPr>
                <w:rFonts w:ascii="Arial" w:hAnsi="Arial" w:cs="Arial"/>
                <w:spacing w:val="38"/>
                <w:w w:val="99"/>
                <w:sz w:val="24"/>
                <w:szCs w:val="24"/>
              </w:rPr>
              <w:t xml:space="preserve"> </w:t>
            </w:r>
            <w:r w:rsidRPr="00154896">
              <w:rPr>
                <w:rFonts w:ascii="Arial" w:hAnsi="Arial" w:cs="Arial"/>
                <w:sz w:val="24"/>
                <w:szCs w:val="24"/>
              </w:rPr>
              <w:t>Potassium</w:t>
            </w:r>
            <w:r w:rsidRPr="00154896">
              <w:rPr>
                <w:rFonts w:ascii="Arial" w:hAnsi="Arial" w:cs="Arial"/>
                <w:spacing w:val="-3"/>
                <w:sz w:val="24"/>
                <w:szCs w:val="24"/>
              </w:rPr>
              <w:t xml:space="preserve"> </w:t>
            </w:r>
            <w:r w:rsidRPr="00154896">
              <w:rPr>
                <w:rFonts w:ascii="Arial" w:hAnsi="Arial" w:cs="Arial"/>
                <w:spacing w:val="-1"/>
                <w:sz w:val="24"/>
                <w:szCs w:val="24"/>
              </w:rPr>
              <w:t>should</w:t>
            </w:r>
            <w:r w:rsidRPr="00154896">
              <w:rPr>
                <w:rFonts w:ascii="Arial" w:hAnsi="Arial" w:cs="Arial"/>
                <w:spacing w:val="-7"/>
                <w:sz w:val="24"/>
                <w:szCs w:val="24"/>
              </w:rPr>
              <w:t xml:space="preserve"> </w:t>
            </w:r>
            <w:r w:rsidRPr="00154896">
              <w:rPr>
                <w:rFonts w:ascii="Arial" w:hAnsi="Arial" w:cs="Arial"/>
                <w:sz w:val="24"/>
                <w:szCs w:val="24"/>
              </w:rPr>
              <w:t>be</w:t>
            </w:r>
            <w:r w:rsidRPr="00154896">
              <w:rPr>
                <w:rFonts w:ascii="Arial" w:hAnsi="Arial" w:cs="Arial"/>
                <w:spacing w:val="-6"/>
                <w:sz w:val="24"/>
                <w:szCs w:val="24"/>
              </w:rPr>
              <w:t xml:space="preserve"> </w:t>
            </w:r>
            <w:r w:rsidRPr="00154896">
              <w:rPr>
                <w:rFonts w:ascii="Arial" w:hAnsi="Arial" w:cs="Arial"/>
                <w:sz w:val="24"/>
                <w:szCs w:val="24"/>
              </w:rPr>
              <w:t>monitored</w:t>
            </w:r>
            <w:r w:rsidRPr="00154896">
              <w:rPr>
                <w:rFonts w:ascii="Arial" w:hAnsi="Arial" w:cs="Arial"/>
                <w:spacing w:val="-6"/>
                <w:sz w:val="24"/>
                <w:szCs w:val="24"/>
              </w:rPr>
              <w:t xml:space="preserve"> </w:t>
            </w:r>
            <w:r w:rsidRPr="00154896">
              <w:rPr>
                <w:rFonts w:ascii="Arial" w:hAnsi="Arial" w:cs="Arial"/>
                <w:sz w:val="24"/>
                <w:szCs w:val="24"/>
              </w:rPr>
              <w:t>before</w:t>
            </w:r>
            <w:r w:rsidRPr="00154896">
              <w:rPr>
                <w:rFonts w:ascii="Arial" w:hAnsi="Arial" w:cs="Arial"/>
                <w:spacing w:val="-7"/>
                <w:sz w:val="24"/>
                <w:szCs w:val="24"/>
              </w:rPr>
              <w:t xml:space="preserve"> </w:t>
            </w:r>
            <w:r w:rsidRPr="00154896">
              <w:rPr>
                <w:rFonts w:ascii="Arial" w:hAnsi="Arial" w:cs="Arial"/>
                <w:spacing w:val="-1"/>
                <w:sz w:val="24"/>
                <w:szCs w:val="24"/>
              </w:rPr>
              <w:t>and</w:t>
            </w:r>
            <w:r w:rsidRPr="00154896">
              <w:rPr>
                <w:rFonts w:ascii="Arial" w:hAnsi="Arial" w:cs="Arial"/>
                <w:spacing w:val="-4"/>
                <w:sz w:val="24"/>
                <w:szCs w:val="24"/>
              </w:rPr>
              <w:t xml:space="preserve"> </w:t>
            </w:r>
            <w:r w:rsidRPr="00154896">
              <w:rPr>
                <w:rFonts w:ascii="Arial" w:hAnsi="Arial" w:cs="Arial"/>
                <w:sz w:val="24"/>
                <w:szCs w:val="24"/>
              </w:rPr>
              <w:t>during</w:t>
            </w:r>
            <w:r w:rsidRPr="00154896">
              <w:rPr>
                <w:rFonts w:ascii="Arial" w:hAnsi="Arial" w:cs="Arial"/>
                <w:spacing w:val="-6"/>
                <w:sz w:val="24"/>
                <w:szCs w:val="24"/>
              </w:rPr>
              <w:t xml:space="preserve"> </w:t>
            </w:r>
            <w:r w:rsidRPr="00154896">
              <w:rPr>
                <w:rFonts w:ascii="Arial" w:hAnsi="Arial" w:cs="Arial"/>
                <w:sz w:val="24"/>
                <w:szCs w:val="24"/>
              </w:rPr>
              <w:t>treatment</w:t>
            </w:r>
            <w:r w:rsidRPr="00154896">
              <w:rPr>
                <w:rFonts w:ascii="Arial" w:hAnsi="Arial" w:cs="Arial"/>
                <w:spacing w:val="-6"/>
                <w:sz w:val="24"/>
                <w:szCs w:val="24"/>
              </w:rPr>
              <w:t xml:space="preserve"> </w:t>
            </w:r>
            <w:r w:rsidRPr="00154896">
              <w:rPr>
                <w:rFonts w:ascii="Arial" w:hAnsi="Arial" w:cs="Arial"/>
                <w:spacing w:val="-1"/>
                <w:sz w:val="24"/>
                <w:szCs w:val="24"/>
              </w:rPr>
              <w:t>in</w:t>
            </w:r>
            <w:r w:rsidRPr="00154896">
              <w:rPr>
                <w:rFonts w:ascii="Arial" w:hAnsi="Arial" w:cs="Arial"/>
                <w:spacing w:val="-6"/>
                <w:sz w:val="24"/>
                <w:szCs w:val="24"/>
              </w:rPr>
              <w:t xml:space="preserve"> </w:t>
            </w:r>
            <w:r w:rsidRPr="00154896">
              <w:rPr>
                <w:rFonts w:ascii="Arial" w:hAnsi="Arial" w:cs="Arial"/>
                <w:sz w:val="24"/>
                <w:szCs w:val="24"/>
              </w:rPr>
              <w:t>patients</w:t>
            </w:r>
            <w:r w:rsidRPr="00154896">
              <w:rPr>
                <w:rFonts w:ascii="Arial" w:hAnsi="Arial" w:cs="Arial"/>
                <w:spacing w:val="-6"/>
                <w:sz w:val="24"/>
                <w:szCs w:val="24"/>
              </w:rPr>
              <w:t xml:space="preserve"> </w:t>
            </w:r>
            <w:r w:rsidRPr="00154896">
              <w:rPr>
                <w:rFonts w:ascii="Arial" w:hAnsi="Arial" w:cs="Arial"/>
                <w:sz w:val="24"/>
                <w:szCs w:val="24"/>
              </w:rPr>
              <w:t>at</w:t>
            </w:r>
            <w:r w:rsidRPr="00154896">
              <w:rPr>
                <w:rFonts w:ascii="Arial" w:hAnsi="Arial" w:cs="Arial"/>
                <w:spacing w:val="-6"/>
                <w:sz w:val="24"/>
                <w:szCs w:val="24"/>
              </w:rPr>
              <w:t xml:space="preserve"> </w:t>
            </w:r>
            <w:r w:rsidRPr="00154896">
              <w:rPr>
                <w:rFonts w:ascii="Arial" w:hAnsi="Arial" w:cs="Arial"/>
                <w:sz w:val="24"/>
                <w:szCs w:val="24"/>
              </w:rPr>
              <w:t>risk</w:t>
            </w:r>
            <w:r w:rsidRPr="00154896">
              <w:rPr>
                <w:rFonts w:ascii="Arial" w:hAnsi="Arial" w:cs="Arial"/>
                <w:spacing w:val="-3"/>
                <w:sz w:val="24"/>
                <w:szCs w:val="24"/>
              </w:rPr>
              <w:t xml:space="preserve"> </w:t>
            </w:r>
            <w:r w:rsidRPr="00154896">
              <w:rPr>
                <w:rFonts w:ascii="Arial" w:hAnsi="Arial" w:cs="Arial"/>
                <w:spacing w:val="-1"/>
                <w:sz w:val="24"/>
                <w:szCs w:val="24"/>
              </w:rPr>
              <w:t>e.g., patients with chronic renal failure,</w:t>
            </w:r>
            <w:r w:rsidRPr="00154896">
              <w:rPr>
                <w:rFonts w:ascii="Arial" w:hAnsi="Arial" w:cs="Arial"/>
                <w:spacing w:val="-9"/>
                <w:sz w:val="24"/>
                <w:szCs w:val="24"/>
              </w:rPr>
              <w:t xml:space="preserve"> </w:t>
            </w:r>
            <w:r w:rsidRPr="00154896">
              <w:rPr>
                <w:rFonts w:ascii="Arial" w:hAnsi="Arial" w:cs="Arial"/>
                <w:sz w:val="24"/>
                <w:szCs w:val="24"/>
              </w:rPr>
              <w:t>diabetes</w:t>
            </w:r>
            <w:r w:rsidRPr="00154896">
              <w:rPr>
                <w:rFonts w:ascii="Arial" w:hAnsi="Arial" w:cs="Arial"/>
                <w:spacing w:val="-7"/>
                <w:sz w:val="24"/>
                <w:szCs w:val="24"/>
              </w:rPr>
              <w:t xml:space="preserve"> </w:t>
            </w:r>
            <w:r w:rsidRPr="00154896">
              <w:rPr>
                <w:rFonts w:ascii="Arial" w:hAnsi="Arial" w:cs="Arial"/>
                <w:sz w:val="24"/>
                <w:szCs w:val="24"/>
              </w:rPr>
              <w:t>mellitus, patients with pre-existing metabolic acidosis</w:t>
            </w:r>
            <w:r w:rsidRPr="00154896">
              <w:rPr>
                <w:rFonts w:ascii="Arial" w:hAnsi="Arial" w:cs="Arial"/>
                <w:spacing w:val="-7"/>
                <w:sz w:val="24"/>
                <w:szCs w:val="24"/>
              </w:rPr>
              <w:t xml:space="preserve"> </w:t>
            </w:r>
            <w:r w:rsidRPr="00154896">
              <w:rPr>
                <w:rFonts w:ascii="Arial" w:hAnsi="Arial" w:cs="Arial"/>
                <w:spacing w:val="-1"/>
                <w:sz w:val="24"/>
                <w:szCs w:val="24"/>
              </w:rPr>
              <w:t>and</w:t>
            </w:r>
            <w:r w:rsidRPr="00154896">
              <w:rPr>
                <w:rFonts w:ascii="Arial" w:hAnsi="Arial" w:cs="Arial"/>
                <w:spacing w:val="-7"/>
                <w:sz w:val="24"/>
                <w:szCs w:val="24"/>
              </w:rPr>
              <w:t xml:space="preserve"> </w:t>
            </w:r>
            <w:r w:rsidRPr="00154896">
              <w:rPr>
                <w:rFonts w:ascii="Arial" w:hAnsi="Arial" w:cs="Arial"/>
                <w:sz w:val="24"/>
                <w:szCs w:val="24"/>
              </w:rPr>
              <w:t>patients</w:t>
            </w:r>
            <w:r w:rsidRPr="00154896">
              <w:rPr>
                <w:rFonts w:ascii="Arial" w:hAnsi="Arial" w:cs="Arial"/>
                <w:spacing w:val="-7"/>
                <w:sz w:val="24"/>
                <w:szCs w:val="24"/>
              </w:rPr>
              <w:t xml:space="preserve"> </w:t>
            </w:r>
            <w:r w:rsidRPr="00154896">
              <w:rPr>
                <w:rFonts w:ascii="Arial" w:hAnsi="Arial" w:cs="Arial"/>
                <w:sz w:val="24"/>
                <w:szCs w:val="24"/>
              </w:rPr>
              <w:t>taking</w:t>
            </w:r>
            <w:r w:rsidRPr="00154896">
              <w:rPr>
                <w:rFonts w:ascii="Arial" w:hAnsi="Arial" w:cs="Arial"/>
                <w:spacing w:val="-9"/>
                <w:sz w:val="24"/>
                <w:szCs w:val="24"/>
              </w:rPr>
              <w:t xml:space="preserve"> </w:t>
            </w:r>
            <w:r w:rsidRPr="00154896">
              <w:rPr>
                <w:rFonts w:ascii="Arial" w:hAnsi="Arial" w:cs="Arial"/>
                <w:sz w:val="24"/>
                <w:szCs w:val="24"/>
              </w:rPr>
              <w:t>potassium</w:t>
            </w:r>
            <w:r w:rsidRPr="00154896">
              <w:rPr>
                <w:rFonts w:ascii="Arial" w:hAnsi="Arial" w:cs="Arial"/>
                <w:spacing w:val="-7"/>
                <w:sz w:val="24"/>
                <w:szCs w:val="24"/>
              </w:rPr>
              <w:t xml:space="preserve"> </w:t>
            </w:r>
            <w:r w:rsidRPr="00154896">
              <w:rPr>
                <w:rFonts w:ascii="Arial" w:hAnsi="Arial" w:cs="Arial"/>
                <w:spacing w:val="-1"/>
                <w:sz w:val="24"/>
                <w:szCs w:val="24"/>
              </w:rPr>
              <w:t>sparing</w:t>
            </w:r>
            <w:r w:rsidRPr="00154896">
              <w:rPr>
                <w:rFonts w:ascii="Arial" w:hAnsi="Arial" w:cs="Arial"/>
                <w:spacing w:val="-7"/>
                <w:sz w:val="24"/>
                <w:szCs w:val="24"/>
              </w:rPr>
              <w:t xml:space="preserve"> </w:t>
            </w:r>
            <w:r w:rsidRPr="00154896">
              <w:rPr>
                <w:rFonts w:ascii="Arial" w:hAnsi="Arial" w:cs="Arial"/>
                <w:sz w:val="24"/>
                <w:szCs w:val="24"/>
              </w:rPr>
              <w:t>drugs.</w:t>
            </w:r>
            <w:r w:rsidRPr="00154896">
              <w:rPr>
                <w:rFonts w:ascii="Arial" w:hAnsi="Arial" w:cs="Arial"/>
                <w:spacing w:val="-8"/>
                <w:sz w:val="24"/>
                <w:szCs w:val="24"/>
              </w:rPr>
              <w:t xml:space="preserve"> </w:t>
            </w:r>
            <w:r w:rsidRPr="00154896">
              <w:rPr>
                <w:rFonts w:ascii="Arial" w:hAnsi="Arial" w:cs="Arial"/>
                <w:sz w:val="24"/>
                <w:szCs w:val="24"/>
              </w:rPr>
              <w:t>The</w:t>
            </w:r>
            <w:r w:rsidRPr="00154896">
              <w:rPr>
                <w:rFonts w:ascii="Arial" w:hAnsi="Arial" w:cs="Arial"/>
                <w:spacing w:val="-9"/>
                <w:sz w:val="24"/>
                <w:szCs w:val="24"/>
              </w:rPr>
              <w:t xml:space="preserve"> </w:t>
            </w:r>
            <w:r w:rsidRPr="00154896">
              <w:rPr>
                <w:rFonts w:ascii="Arial" w:hAnsi="Arial" w:cs="Arial"/>
                <w:sz w:val="24"/>
                <w:szCs w:val="24"/>
              </w:rPr>
              <w:t>referring</w:t>
            </w:r>
            <w:r w:rsidRPr="00154896">
              <w:rPr>
                <w:rFonts w:ascii="Arial" w:hAnsi="Arial" w:cs="Arial"/>
                <w:spacing w:val="46"/>
                <w:w w:val="99"/>
                <w:sz w:val="24"/>
                <w:szCs w:val="24"/>
              </w:rPr>
              <w:t xml:space="preserve"> </w:t>
            </w:r>
            <w:r w:rsidRPr="00154896">
              <w:rPr>
                <w:rFonts w:ascii="Arial" w:hAnsi="Arial" w:cs="Arial"/>
                <w:sz w:val="24"/>
                <w:szCs w:val="24"/>
              </w:rPr>
              <w:t>consultant</w:t>
            </w:r>
            <w:r w:rsidRPr="00154896">
              <w:rPr>
                <w:rFonts w:ascii="Arial" w:hAnsi="Arial" w:cs="Arial"/>
                <w:spacing w:val="-6"/>
                <w:sz w:val="24"/>
                <w:szCs w:val="24"/>
              </w:rPr>
              <w:t xml:space="preserve"> </w:t>
            </w:r>
            <w:r w:rsidRPr="00154896">
              <w:rPr>
                <w:rFonts w:ascii="Arial" w:hAnsi="Arial" w:cs="Arial"/>
                <w:sz w:val="24"/>
                <w:szCs w:val="24"/>
              </w:rPr>
              <w:t>will</w:t>
            </w:r>
            <w:r w:rsidRPr="00154896">
              <w:rPr>
                <w:rFonts w:ascii="Arial" w:hAnsi="Arial" w:cs="Arial"/>
                <w:spacing w:val="-7"/>
                <w:sz w:val="24"/>
                <w:szCs w:val="24"/>
              </w:rPr>
              <w:t xml:space="preserve"> </w:t>
            </w:r>
            <w:r w:rsidRPr="00154896">
              <w:rPr>
                <w:rFonts w:ascii="Arial" w:hAnsi="Arial" w:cs="Arial"/>
                <w:sz w:val="24"/>
                <w:szCs w:val="24"/>
              </w:rPr>
              <w:t>specify</w:t>
            </w:r>
            <w:r w:rsidRPr="00154896">
              <w:rPr>
                <w:rFonts w:ascii="Arial" w:hAnsi="Arial" w:cs="Arial"/>
                <w:spacing w:val="-11"/>
                <w:sz w:val="24"/>
                <w:szCs w:val="24"/>
              </w:rPr>
              <w:t xml:space="preserve"> </w:t>
            </w:r>
            <w:r w:rsidRPr="00154896">
              <w:rPr>
                <w:rFonts w:ascii="Arial" w:hAnsi="Arial" w:cs="Arial"/>
                <w:spacing w:val="-1"/>
                <w:sz w:val="24"/>
                <w:szCs w:val="24"/>
              </w:rPr>
              <w:t>if</w:t>
            </w:r>
            <w:r w:rsidRPr="00154896">
              <w:rPr>
                <w:rFonts w:ascii="Arial" w:hAnsi="Arial" w:cs="Arial"/>
                <w:spacing w:val="-5"/>
                <w:sz w:val="24"/>
                <w:szCs w:val="24"/>
              </w:rPr>
              <w:t xml:space="preserve"> </w:t>
            </w:r>
            <w:r w:rsidRPr="00154896">
              <w:rPr>
                <w:rFonts w:ascii="Arial" w:hAnsi="Arial" w:cs="Arial"/>
                <w:sz w:val="24"/>
                <w:szCs w:val="24"/>
              </w:rPr>
              <w:t>and</w:t>
            </w:r>
            <w:r w:rsidRPr="00154896">
              <w:rPr>
                <w:rFonts w:ascii="Arial" w:hAnsi="Arial" w:cs="Arial"/>
                <w:spacing w:val="-5"/>
                <w:sz w:val="24"/>
                <w:szCs w:val="24"/>
              </w:rPr>
              <w:t xml:space="preserve"> </w:t>
            </w:r>
            <w:r w:rsidRPr="00154896">
              <w:rPr>
                <w:rFonts w:ascii="Arial" w:hAnsi="Arial" w:cs="Arial"/>
                <w:spacing w:val="-1"/>
                <w:sz w:val="24"/>
                <w:szCs w:val="24"/>
              </w:rPr>
              <w:t>with</w:t>
            </w:r>
            <w:r w:rsidRPr="00154896">
              <w:rPr>
                <w:rFonts w:ascii="Arial" w:hAnsi="Arial" w:cs="Arial"/>
                <w:spacing w:val="-5"/>
                <w:sz w:val="24"/>
                <w:szCs w:val="24"/>
              </w:rPr>
              <w:t xml:space="preserve"> </w:t>
            </w:r>
            <w:r w:rsidRPr="00154896">
              <w:rPr>
                <w:rFonts w:ascii="Arial" w:hAnsi="Arial" w:cs="Arial"/>
                <w:spacing w:val="-1"/>
                <w:sz w:val="24"/>
                <w:szCs w:val="24"/>
              </w:rPr>
              <w:t>what</w:t>
            </w:r>
            <w:r w:rsidR="4D0A5512">
              <w:rPr>
                <w:rFonts w:ascii="Arial" w:hAnsi="Arial" w:cs="Arial"/>
                <w:spacing w:val="-1"/>
                <w:sz w:val="24"/>
                <w:szCs w:val="24"/>
              </w:rPr>
              <w:t xml:space="preserve"> </w:t>
            </w:r>
            <w:r w:rsidRPr="00154896">
              <w:rPr>
                <w:rFonts w:ascii="Arial" w:hAnsi="Arial" w:cs="Arial"/>
                <w:sz w:val="24"/>
                <w:szCs w:val="24"/>
              </w:rPr>
              <w:t>frequency</w:t>
            </w:r>
            <w:r w:rsidRPr="00154896">
              <w:rPr>
                <w:rFonts w:ascii="Arial" w:hAnsi="Arial" w:cs="Arial"/>
                <w:spacing w:val="-8"/>
                <w:sz w:val="24"/>
                <w:szCs w:val="24"/>
              </w:rPr>
              <w:t xml:space="preserve"> </w:t>
            </w:r>
            <w:r w:rsidRPr="00154896">
              <w:rPr>
                <w:rFonts w:ascii="Arial" w:hAnsi="Arial" w:cs="Arial"/>
                <w:sz w:val="24"/>
                <w:szCs w:val="24"/>
              </w:rPr>
              <w:t>potassium</w:t>
            </w:r>
            <w:r w:rsidRPr="00154896">
              <w:rPr>
                <w:rFonts w:ascii="Arial" w:hAnsi="Arial" w:cs="Arial"/>
                <w:spacing w:val="-5"/>
                <w:sz w:val="24"/>
                <w:szCs w:val="24"/>
              </w:rPr>
              <w:t xml:space="preserve"> </w:t>
            </w:r>
            <w:r w:rsidRPr="00154896">
              <w:rPr>
                <w:rFonts w:ascii="Arial" w:hAnsi="Arial" w:cs="Arial"/>
                <w:spacing w:val="1"/>
                <w:sz w:val="24"/>
                <w:szCs w:val="24"/>
              </w:rPr>
              <w:t>should</w:t>
            </w:r>
            <w:r w:rsidRPr="00154896">
              <w:rPr>
                <w:rFonts w:ascii="Arial" w:hAnsi="Arial" w:cs="Arial"/>
                <w:spacing w:val="-5"/>
                <w:sz w:val="24"/>
                <w:szCs w:val="24"/>
              </w:rPr>
              <w:t xml:space="preserve"> </w:t>
            </w:r>
            <w:r w:rsidRPr="00154896">
              <w:rPr>
                <w:rFonts w:ascii="Arial" w:hAnsi="Arial" w:cs="Arial"/>
                <w:sz w:val="24"/>
                <w:szCs w:val="24"/>
              </w:rPr>
              <w:t>be</w:t>
            </w:r>
            <w:r w:rsidRPr="00154896">
              <w:rPr>
                <w:rFonts w:ascii="Arial" w:hAnsi="Arial" w:cs="Arial"/>
                <w:spacing w:val="-7"/>
                <w:sz w:val="24"/>
                <w:szCs w:val="24"/>
              </w:rPr>
              <w:t xml:space="preserve"> </w:t>
            </w:r>
            <w:r w:rsidRPr="00154896">
              <w:rPr>
                <w:rFonts w:ascii="Arial" w:hAnsi="Arial" w:cs="Arial"/>
                <w:sz w:val="24"/>
                <w:szCs w:val="24"/>
              </w:rPr>
              <w:t>monitored.</w:t>
            </w:r>
          </w:p>
          <w:p w14:paraId="624AAEF2" w14:textId="77777777" w:rsidR="00A07505" w:rsidRDefault="00A07505" w:rsidP="00A07505">
            <w:pPr>
              <w:overflowPunct/>
              <w:autoSpaceDE/>
              <w:autoSpaceDN/>
              <w:adjustRightInd/>
              <w:textAlignment w:val="auto"/>
              <w:rPr>
                <w:rFonts w:cs="Arial"/>
                <w:sz w:val="24"/>
                <w:szCs w:val="24"/>
              </w:rPr>
            </w:pPr>
          </w:p>
          <w:p w14:paraId="683DD0DD" w14:textId="7F39AA64" w:rsidR="00154896" w:rsidRDefault="00154896" w:rsidP="00A07505">
            <w:pPr>
              <w:overflowPunct/>
              <w:autoSpaceDE/>
              <w:autoSpaceDN/>
              <w:adjustRightInd/>
              <w:textAlignment w:val="auto"/>
              <w:rPr>
                <w:rFonts w:cs="Arial"/>
                <w:sz w:val="24"/>
                <w:szCs w:val="24"/>
              </w:rPr>
            </w:pPr>
            <w:r w:rsidRPr="00154896">
              <w:rPr>
                <w:rFonts w:cs="Arial"/>
                <w:sz w:val="24"/>
                <w:szCs w:val="24"/>
              </w:rPr>
              <w:t>Routine</w:t>
            </w:r>
            <w:r w:rsidRPr="00154896">
              <w:rPr>
                <w:rFonts w:cs="Arial"/>
                <w:spacing w:val="-6"/>
                <w:sz w:val="24"/>
                <w:szCs w:val="24"/>
              </w:rPr>
              <w:t xml:space="preserve"> </w:t>
            </w:r>
            <w:r w:rsidRPr="00154896">
              <w:rPr>
                <w:rFonts w:cs="Arial"/>
                <w:sz w:val="24"/>
                <w:szCs w:val="24"/>
              </w:rPr>
              <w:t>anti-Xa</w:t>
            </w:r>
            <w:r w:rsidRPr="00154896">
              <w:rPr>
                <w:rFonts w:cs="Arial"/>
                <w:spacing w:val="-7"/>
                <w:sz w:val="24"/>
                <w:szCs w:val="24"/>
              </w:rPr>
              <w:t xml:space="preserve"> </w:t>
            </w:r>
            <w:r w:rsidRPr="00154896">
              <w:rPr>
                <w:rFonts w:cs="Arial"/>
                <w:sz w:val="24"/>
                <w:szCs w:val="24"/>
              </w:rPr>
              <w:t>activity</w:t>
            </w:r>
            <w:r w:rsidRPr="00154896">
              <w:rPr>
                <w:rFonts w:cs="Arial"/>
                <w:spacing w:val="-9"/>
                <w:sz w:val="24"/>
                <w:szCs w:val="24"/>
              </w:rPr>
              <w:t xml:space="preserve"> </w:t>
            </w:r>
            <w:r w:rsidRPr="00154896">
              <w:rPr>
                <w:rFonts w:cs="Arial"/>
                <w:sz w:val="24"/>
                <w:szCs w:val="24"/>
              </w:rPr>
              <w:t>monitoring</w:t>
            </w:r>
            <w:r w:rsidRPr="00154896">
              <w:rPr>
                <w:rFonts w:cs="Arial"/>
                <w:spacing w:val="-6"/>
                <w:sz w:val="24"/>
                <w:szCs w:val="24"/>
              </w:rPr>
              <w:t xml:space="preserve"> </w:t>
            </w:r>
            <w:r w:rsidRPr="00154896">
              <w:rPr>
                <w:rFonts w:cs="Arial"/>
                <w:spacing w:val="-1"/>
                <w:sz w:val="24"/>
                <w:szCs w:val="24"/>
              </w:rPr>
              <w:t>is</w:t>
            </w:r>
            <w:r w:rsidRPr="00154896">
              <w:rPr>
                <w:rFonts w:cs="Arial"/>
                <w:spacing w:val="-6"/>
                <w:sz w:val="24"/>
                <w:szCs w:val="24"/>
              </w:rPr>
              <w:t xml:space="preserve"> </w:t>
            </w:r>
            <w:r w:rsidRPr="00154896">
              <w:rPr>
                <w:rFonts w:cs="Arial"/>
                <w:sz w:val="24"/>
                <w:szCs w:val="24"/>
              </w:rPr>
              <w:t>not</w:t>
            </w:r>
            <w:r w:rsidRPr="00154896">
              <w:rPr>
                <w:rFonts w:cs="Arial"/>
                <w:spacing w:val="-7"/>
                <w:sz w:val="24"/>
                <w:szCs w:val="24"/>
              </w:rPr>
              <w:t xml:space="preserve"> </w:t>
            </w:r>
            <w:r w:rsidRPr="00154896">
              <w:rPr>
                <w:rFonts w:cs="Arial"/>
                <w:sz w:val="24"/>
                <w:szCs w:val="24"/>
              </w:rPr>
              <w:t>usually</w:t>
            </w:r>
            <w:r w:rsidRPr="00154896">
              <w:rPr>
                <w:rFonts w:cs="Arial"/>
                <w:spacing w:val="-9"/>
                <w:sz w:val="24"/>
                <w:szCs w:val="24"/>
              </w:rPr>
              <w:t xml:space="preserve"> </w:t>
            </w:r>
            <w:r w:rsidRPr="00154896">
              <w:rPr>
                <w:rFonts w:cs="Arial"/>
                <w:sz w:val="24"/>
                <w:szCs w:val="24"/>
              </w:rPr>
              <w:t>required</w:t>
            </w:r>
            <w:r w:rsidRPr="00154896">
              <w:rPr>
                <w:rFonts w:cs="Arial"/>
                <w:spacing w:val="-7"/>
                <w:sz w:val="24"/>
                <w:szCs w:val="24"/>
              </w:rPr>
              <w:t xml:space="preserve"> </w:t>
            </w:r>
            <w:r w:rsidRPr="00154896">
              <w:rPr>
                <w:rFonts w:cs="Arial"/>
                <w:sz w:val="24"/>
                <w:szCs w:val="24"/>
              </w:rPr>
              <w:t>but</w:t>
            </w:r>
            <w:r w:rsidRPr="00154896">
              <w:rPr>
                <w:rFonts w:cs="Arial"/>
                <w:spacing w:val="-7"/>
                <w:sz w:val="24"/>
                <w:szCs w:val="24"/>
              </w:rPr>
              <w:t xml:space="preserve"> </w:t>
            </w:r>
            <w:r w:rsidRPr="00154896">
              <w:rPr>
                <w:rFonts w:cs="Arial"/>
                <w:spacing w:val="1"/>
                <w:sz w:val="24"/>
                <w:szCs w:val="24"/>
              </w:rPr>
              <w:t>may</w:t>
            </w:r>
            <w:r w:rsidRPr="00154896">
              <w:rPr>
                <w:rFonts w:cs="Arial"/>
                <w:spacing w:val="-11"/>
                <w:sz w:val="24"/>
                <w:szCs w:val="24"/>
              </w:rPr>
              <w:t xml:space="preserve"> </w:t>
            </w:r>
            <w:r w:rsidRPr="00154896">
              <w:rPr>
                <w:rFonts w:cs="Arial"/>
                <w:sz w:val="24"/>
                <w:szCs w:val="24"/>
              </w:rPr>
              <w:t>be</w:t>
            </w:r>
            <w:r w:rsidRPr="00154896">
              <w:rPr>
                <w:rFonts w:cs="Arial"/>
                <w:spacing w:val="-6"/>
                <w:sz w:val="24"/>
                <w:szCs w:val="24"/>
              </w:rPr>
              <w:t xml:space="preserve"> </w:t>
            </w:r>
            <w:r w:rsidRPr="00154896">
              <w:rPr>
                <w:rFonts w:cs="Arial"/>
                <w:sz w:val="24"/>
                <w:szCs w:val="24"/>
              </w:rPr>
              <w:t>considered</w:t>
            </w:r>
            <w:r w:rsidRPr="00154896">
              <w:rPr>
                <w:rFonts w:cs="Arial"/>
                <w:spacing w:val="-5"/>
                <w:sz w:val="24"/>
                <w:szCs w:val="24"/>
              </w:rPr>
              <w:t xml:space="preserve"> </w:t>
            </w:r>
            <w:r w:rsidRPr="00154896">
              <w:rPr>
                <w:rFonts w:cs="Arial"/>
                <w:sz w:val="24"/>
                <w:szCs w:val="24"/>
              </w:rPr>
              <w:t>in</w:t>
            </w:r>
            <w:r w:rsidRPr="00154896">
              <w:rPr>
                <w:rFonts w:cs="Arial"/>
                <w:spacing w:val="-7"/>
                <w:sz w:val="24"/>
                <w:szCs w:val="24"/>
              </w:rPr>
              <w:t xml:space="preserve"> </w:t>
            </w:r>
            <w:r w:rsidRPr="00154896">
              <w:rPr>
                <w:rFonts w:cs="Arial"/>
                <w:sz w:val="24"/>
                <w:szCs w:val="24"/>
              </w:rPr>
              <w:t>patients</w:t>
            </w:r>
            <w:r w:rsidRPr="00154896">
              <w:rPr>
                <w:rFonts w:cs="Arial"/>
                <w:spacing w:val="36"/>
                <w:w w:val="99"/>
                <w:sz w:val="24"/>
                <w:szCs w:val="24"/>
              </w:rPr>
              <w:t xml:space="preserve"> </w:t>
            </w:r>
            <w:r w:rsidRPr="00154896">
              <w:rPr>
                <w:rFonts w:cs="Arial"/>
                <w:sz w:val="24"/>
                <w:szCs w:val="24"/>
              </w:rPr>
              <w:t>at</w:t>
            </w:r>
            <w:r w:rsidRPr="00154896">
              <w:rPr>
                <w:rFonts w:cs="Arial"/>
                <w:spacing w:val="-6"/>
                <w:sz w:val="24"/>
                <w:szCs w:val="24"/>
              </w:rPr>
              <w:t xml:space="preserve"> </w:t>
            </w:r>
            <w:r w:rsidRPr="00154896">
              <w:rPr>
                <w:rFonts w:cs="Arial"/>
                <w:sz w:val="24"/>
                <w:szCs w:val="24"/>
              </w:rPr>
              <w:t>risk</w:t>
            </w:r>
            <w:r w:rsidRPr="00154896">
              <w:rPr>
                <w:rFonts w:cs="Arial"/>
                <w:spacing w:val="-2"/>
                <w:sz w:val="24"/>
                <w:szCs w:val="24"/>
              </w:rPr>
              <w:t xml:space="preserve"> </w:t>
            </w:r>
            <w:r w:rsidRPr="00154896">
              <w:rPr>
                <w:rFonts w:cs="Arial"/>
                <w:sz w:val="24"/>
                <w:szCs w:val="24"/>
              </w:rPr>
              <w:t>of</w:t>
            </w:r>
            <w:r w:rsidRPr="00154896">
              <w:rPr>
                <w:rFonts w:cs="Arial"/>
                <w:spacing w:val="-4"/>
                <w:sz w:val="24"/>
                <w:szCs w:val="24"/>
              </w:rPr>
              <w:t xml:space="preserve"> </w:t>
            </w:r>
            <w:r w:rsidRPr="00154896">
              <w:rPr>
                <w:rFonts w:cs="Arial"/>
                <w:spacing w:val="-1"/>
                <w:sz w:val="24"/>
                <w:szCs w:val="24"/>
              </w:rPr>
              <w:t>under</w:t>
            </w:r>
            <w:r w:rsidRPr="00154896">
              <w:rPr>
                <w:rFonts w:cs="Arial"/>
                <w:spacing w:val="-5"/>
                <w:sz w:val="24"/>
                <w:szCs w:val="24"/>
              </w:rPr>
              <w:t xml:space="preserve"> </w:t>
            </w:r>
            <w:r w:rsidRPr="00154896">
              <w:rPr>
                <w:rFonts w:cs="Arial"/>
                <w:sz w:val="24"/>
                <w:szCs w:val="24"/>
              </w:rPr>
              <w:t>or</w:t>
            </w:r>
            <w:r w:rsidRPr="00154896">
              <w:rPr>
                <w:rFonts w:cs="Arial"/>
                <w:spacing w:val="-6"/>
                <w:sz w:val="24"/>
                <w:szCs w:val="24"/>
              </w:rPr>
              <w:t xml:space="preserve"> </w:t>
            </w:r>
            <w:r w:rsidRPr="00154896">
              <w:rPr>
                <w:rFonts w:cs="Arial"/>
                <w:sz w:val="24"/>
                <w:szCs w:val="24"/>
              </w:rPr>
              <w:t>over</w:t>
            </w:r>
            <w:r w:rsidRPr="00154896">
              <w:rPr>
                <w:rFonts w:cs="Arial"/>
                <w:spacing w:val="-6"/>
                <w:sz w:val="24"/>
                <w:szCs w:val="24"/>
              </w:rPr>
              <w:t xml:space="preserve"> </w:t>
            </w:r>
            <w:r w:rsidRPr="00154896">
              <w:rPr>
                <w:rFonts w:cs="Arial"/>
                <w:sz w:val="24"/>
                <w:szCs w:val="24"/>
              </w:rPr>
              <w:t>anticoagulation,</w:t>
            </w:r>
            <w:r w:rsidRPr="00154896">
              <w:rPr>
                <w:rFonts w:cs="Arial"/>
                <w:spacing w:val="-3"/>
                <w:sz w:val="24"/>
                <w:szCs w:val="24"/>
              </w:rPr>
              <w:t xml:space="preserve"> </w:t>
            </w:r>
            <w:r w:rsidRPr="00154896">
              <w:rPr>
                <w:rFonts w:cs="Arial"/>
                <w:sz w:val="24"/>
                <w:szCs w:val="24"/>
              </w:rPr>
              <w:t>e.g.,</w:t>
            </w:r>
            <w:r w:rsidRPr="00154896">
              <w:rPr>
                <w:rFonts w:cs="Arial"/>
                <w:spacing w:val="-6"/>
                <w:sz w:val="24"/>
                <w:szCs w:val="24"/>
              </w:rPr>
              <w:t xml:space="preserve"> </w:t>
            </w:r>
            <w:r w:rsidRPr="00154896">
              <w:rPr>
                <w:rFonts w:cs="Arial"/>
                <w:sz w:val="24"/>
                <w:szCs w:val="24"/>
              </w:rPr>
              <w:t>in</w:t>
            </w:r>
            <w:r w:rsidRPr="00154896">
              <w:rPr>
                <w:rFonts w:cs="Arial"/>
                <w:spacing w:val="-6"/>
                <w:sz w:val="24"/>
                <w:szCs w:val="24"/>
              </w:rPr>
              <w:t xml:space="preserve"> </w:t>
            </w:r>
            <w:r w:rsidRPr="00154896">
              <w:rPr>
                <w:rFonts w:cs="Arial"/>
                <w:sz w:val="24"/>
                <w:szCs w:val="24"/>
              </w:rPr>
              <w:t>those</w:t>
            </w:r>
            <w:r w:rsidRPr="00154896">
              <w:rPr>
                <w:rFonts w:cs="Arial"/>
                <w:spacing w:val="-4"/>
                <w:sz w:val="24"/>
                <w:szCs w:val="24"/>
              </w:rPr>
              <w:t xml:space="preserve"> </w:t>
            </w:r>
            <w:r w:rsidRPr="00154896">
              <w:rPr>
                <w:rFonts w:cs="Arial"/>
                <w:spacing w:val="-1"/>
                <w:sz w:val="24"/>
                <w:szCs w:val="24"/>
              </w:rPr>
              <w:t>with</w:t>
            </w:r>
            <w:r w:rsidRPr="00154896">
              <w:rPr>
                <w:rFonts w:cs="Arial"/>
                <w:spacing w:val="-6"/>
                <w:sz w:val="24"/>
                <w:szCs w:val="24"/>
              </w:rPr>
              <w:t xml:space="preserve"> </w:t>
            </w:r>
            <w:r w:rsidRPr="00154896">
              <w:rPr>
                <w:rFonts w:cs="Arial"/>
                <w:sz w:val="24"/>
                <w:szCs w:val="24"/>
              </w:rPr>
              <w:t>renal</w:t>
            </w:r>
            <w:r w:rsidRPr="00154896">
              <w:rPr>
                <w:rFonts w:cs="Arial"/>
                <w:spacing w:val="-7"/>
                <w:sz w:val="24"/>
                <w:szCs w:val="24"/>
              </w:rPr>
              <w:t xml:space="preserve"> </w:t>
            </w:r>
            <w:r w:rsidRPr="00154896">
              <w:rPr>
                <w:rFonts w:cs="Arial"/>
                <w:sz w:val="24"/>
                <w:szCs w:val="24"/>
              </w:rPr>
              <w:t>or</w:t>
            </w:r>
            <w:r w:rsidRPr="00154896">
              <w:rPr>
                <w:rFonts w:cs="Arial"/>
                <w:spacing w:val="-6"/>
                <w:sz w:val="24"/>
                <w:szCs w:val="24"/>
              </w:rPr>
              <w:t xml:space="preserve"> </w:t>
            </w:r>
            <w:r w:rsidRPr="00154896">
              <w:rPr>
                <w:rFonts w:cs="Arial"/>
                <w:sz w:val="24"/>
                <w:szCs w:val="24"/>
              </w:rPr>
              <w:t>hepatic</w:t>
            </w:r>
            <w:r w:rsidRPr="00154896">
              <w:rPr>
                <w:rFonts w:cs="Arial"/>
                <w:spacing w:val="-5"/>
                <w:sz w:val="24"/>
                <w:szCs w:val="24"/>
              </w:rPr>
              <w:t xml:space="preserve"> </w:t>
            </w:r>
            <w:r w:rsidRPr="00154896">
              <w:rPr>
                <w:rFonts w:cs="Arial"/>
                <w:sz w:val="24"/>
                <w:szCs w:val="24"/>
              </w:rPr>
              <w:t>impairment or at extremes of bodyweight.</w:t>
            </w:r>
            <w:r w:rsidRPr="00154896">
              <w:rPr>
                <w:rFonts w:cs="Arial"/>
                <w:spacing w:val="-8"/>
                <w:sz w:val="24"/>
                <w:szCs w:val="24"/>
              </w:rPr>
              <w:t xml:space="preserve"> </w:t>
            </w:r>
            <w:r w:rsidRPr="00154896">
              <w:rPr>
                <w:rFonts w:cs="Arial"/>
                <w:spacing w:val="1"/>
                <w:sz w:val="24"/>
                <w:szCs w:val="24"/>
              </w:rPr>
              <w:t>The</w:t>
            </w:r>
            <w:r w:rsidRPr="00154896">
              <w:rPr>
                <w:rFonts w:cs="Arial"/>
                <w:spacing w:val="30"/>
                <w:w w:val="99"/>
                <w:sz w:val="24"/>
                <w:szCs w:val="24"/>
              </w:rPr>
              <w:t xml:space="preserve"> </w:t>
            </w:r>
            <w:r w:rsidRPr="00154896">
              <w:rPr>
                <w:rFonts w:cs="Arial"/>
                <w:sz w:val="24"/>
                <w:szCs w:val="24"/>
              </w:rPr>
              <w:t>referring</w:t>
            </w:r>
            <w:r w:rsidRPr="00154896">
              <w:rPr>
                <w:rFonts w:cs="Arial"/>
                <w:spacing w:val="-7"/>
                <w:sz w:val="24"/>
                <w:szCs w:val="24"/>
              </w:rPr>
              <w:t xml:space="preserve"> </w:t>
            </w:r>
            <w:r w:rsidRPr="00154896">
              <w:rPr>
                <w:rFonts w:cs="Arial"/>
                <w:spacing w:val="-1"/>
                <w:sz w:val="24"/>
                <w:szCs w:val="24"/>
              </w:rPr>
              <w:t>consultant</w:t>
            </w:r>
            <w:r w:rsidRPr="00154896">
              <w:rPr>
                <w:rFonts w:cs="Arial"/>
                <w:spacing w:val="-4"/>
                <w:sz w:val="24"/>
                <w:szCs w:val="24"/>
              </w:rPr>
              <w:t xml:space="preserve"> </w:t>
            </w:r>
            <w:r w:rsidRPr="00154896">
              <w:rPr>
                <w:rFonts w:cs="Arial"/>
                <w:spacing w:val="-1"/>
                <w:sz w:val="24"/>
                <w:szCs w:val="24"/>
              </w:rPr>
              <w:t>will</w:t>
            </w:r>
            <w:r w:rsidRPr="00154896">
              <w:rPr>
                <w:rFonts w:cs="Arial"/>
                <w:spacing w:val="-7"/>
                <w:sz w:val="24"/>
                <w:szCs w:val="24"/>
              </w:rPr>
              <w:t xml:space="preserve"> </w:t>
            </w:r>
            <w:r w:rsidRPr="00154896">
              <w:rPr>
                <w:rFonts w:cs="Arial"/>
                <w:sz w:val="24"/>
                <w:szCs w:val="24"/>
              </w:rPr>
              <w:t>specify</w:t>
            </w:r>
            <w:r w:rsidRPr="00154896">
              <w:rPr>
                <w:rFonts w:cs="Arial"/>
                <w:spacing w:val="-11"/>
                <w:sz w:val="24"/>
                <w:szCs w:val="24"/>
              </w:rPr>
              <w:t xml:space="preserve"> </w:t>
            </w:r>
            <w:r w:rsidRPr="00154896">
              <w:rPr>
                <w:rFonts w:cs="Arial"/>
                <w:spacing w:val="-1"/>
                <w:sz w:val="24"/>
                <w:szCs w:val="24"/>
              </w:rPr>
              <w:t>if</w:t>
            </w:r>
            <w:r w:rsidRPr="00154896">
              <w:rPr>
                <w:rFonts w:cs="Arial"/>
                <w:spacing w:val="-5"/>
                <w:sz w:val="24"/>
                <w:szCs w:val="24"/>
              </w:rPr>
              <w:t xml:space="preserve"> </w:t>
            </w:r>
            <w:r w:rsidRPr="00154896">
              <w:rPr>
                <w:rFonts w:cs="Arial"/>
                <w:spacing w:val="-1"/>
                <w:sz w:val="24"/>
                <w:szCs w:val="24"/>
              </w:rPr>
              <w:t>and</w:t>
            </w:r>
            <w:r w:rsidRPr="00154896">
              <w:rPr>
                <w:rFonts w:cs="Arial"/>
                <w:spacing w:val="-5"/>
                <w:sz w:val="24"/>
                <w:szCs w:val="24"/>
              </w:rPr>
              <w:t xml:space="preserve"> </w:t>
            </w:r>
            <w:r w:rsidRPr="00154896">
              <w:rPr>
                <w:rFonts w:cs="Arial"/>
                <w:spacing w:val="-1"/>
                <w:sz w:val="24"/>
                <w:szCs w:val="24"/>
              </w:rPr>
              <w:t>with</w:t>
            </w:r>
            <w:r w:rsidRPr="00154896">
              <w:rPr>
                <w:rFonts w:cs="Arial"/>
                <w:spacing w:val="-3"/>
                <w:sz w:val="24"/>
                <w:szCs w:val="24"/>
              </w:rPr>
              <w:t xml:space="preserve"> </w:t>
            </w:r>
            <w:r w:rsidRPr="00154896">
              <w:rPr>
                <w:rFonts w:cs="Arial"/>
                <w:sz w:val="24"/>
                <w:szCs w:val="24"/>
              </w:rPr>
              <w:t>what</w:t>
            </w:r>
            <w:r w:rsidRPr="00154896">
              <w:rPr>
                <w:rFonts w:cs="Arial"/>
                <w:spacing w:val="-7"/>
                <w:sz w:val="24"/>
                <w:szCs w:val="24"/>
              </w:rPr>
              <w:t xml:space="preserve"> </w:t>
            </w:r>
            <w:r w:rsidRPr="00154896">
              <w:rPr>
                <w:rFonts w:cs="Arial"/>
                <w:sz w:val="24"/>
                <w:szCs w:val="24"/>
              </w:rPr>
              <w:t>frequency</w:t>
            </w:r>
            <w:r w:rsidRPr="00154896">
              <w:rPr>
                <w:rFonts w:cs="Arial"/>
                <w:spacing w:val="-9"/>
                <w:sz w:val="24"/>
                <w:szCs w:val="24"/>
              </w:rPr>
              <w:t xml:space="preserve"> </w:t>
            </w:r>
            <w:r w:rsidRPr="00154896">
              <w:rPr>
                <w:rFonts w:cs="Arial"/>
                <w:sz w:val="24"/>
                <w:szCs w:val="24"/>
              </w:rPr>
              <w:t>anti-Xa</w:t>
            </w:r>
            <w:r w:rsidRPr="00154896">
              <w:rPr>
                <w:rFonts w:cs="Arial"/>
                <w:spacing w:val="-7"/>
                <w:sz w:val="24"/>
                <w:szCs w:val="24"/>
              </w:rPr>
              <w:t xml:space="preserve"> </w:t>
            </w:r>
            <w:r w:rsidRPr="00154896">
              <w:rPr>
                <w:rFonts w:cs="Arial"/>
                <w:sz w:val="24"/>
                <w:szCs w:val="24"/>
              </w:rPr>
              <w:t>should</w:t>
            </w:r>
            <w:r w:rsidRPr="00154896">
              <w:rPr>
                <w:rFonts w:cs="Arial"/>
                <w:spacing w:val="-7"/>
                <w:sz w:val="24"/>
                <w:szCs w:val="24"/>
              </w:rPr>
              <w:t xml:space="preserve"> </w:t>
            </w:r>
            <w:r w:rsidRPr="00154896">
              <w:rPr>
                <w:rFonts w:cs="Arial"/>
                <w:spacing w:val="-1"/>
                <w:sz w:val="24"/>
                <w:szCs w:val="24"/>
              </w:rPr>
              <w:t>be</w:t>
            </w:r>
            <w:r w:rsidRPr="00154896">
              <w:rPr>
                <w:rFonts w:cs="Arial"/>
                <w:spacing w:val="-5"/>
                <w:sz w:val="24"/>
                <w:szCs w:val="24"/>
              </w:rPr>
              <w:t xml:space="preserve"> </w:t>
            </w:r>
            <w:r w:rsidRPr="00154896">
              <w:rPr>
                <w:rFonts w:cs="Arial"/>
                <w:sz w:val="24"/>
                <w:szCs w:val="24"/>
              </w:rPr>
              <w:t>monitored.</w:t>
            </w:r>
          </w:p>
        </w:tc>
      </w:tr>
    </w:tbl>
    <w:p w14:paraId="2535AB69" w14:textId="6F611BCC" w:rsidR="69399457" w:rsidRDefault="69399457"/>
    <w:tbl>
      <w:tblPr>
        <w:tblW w:w="0" w:type="auto"/>
        <w:jc w:val="center"/>
        <w:tblBorders>
          <w:insideV w:val="single" w:sz="4" w:space="0" w:color="auto"/>
        </w:tblBorders>
        <w:tblLook w:val="04A0" w:firstRow="1" w:lastRow="0" w:firstColumn="1" w:lastColumn="0" w:noHBand="0" w:noVBand="1"/>
      </w:tblPr>
      <w:tblGrid>
        <w:gridCol w:w="10466"/>
      </w:tblGrid>
      <w:tr w:rsidR="00154896" w:rsidRPr="00B31B81" w14:paraId="11F5C873" w14:textId="77777777" w:rsidTr="278874FE">
        <w:trPr>
          <w:jc w:val="center"/>
        </w:trPr>
        <w:tc>
          <w:tcPr>
            <w:tcW w:w="10531" w:type="dxa"/>
            <w:shd w:val="clear" w:color="auto" w:fill="auto"/>
          </w:tcPr>
          <w:p w14:paraId="7372B0CE" w14:textId="44852D14" w:rsidR="00154896" w:rsidRDefault="1BFE9E0A" w:rsidP="707FE5BA">
            <w:pPr>
              <w:pStyle w:val="Heading2"/>
              <w:ind w:left="714" w:hanging="708"/>
              <w:rPr>
                <w:rFonts w:cs="Arial"/>
              </w:rPr>
            </w:pPr>
            <w:bookmarkStart w:id="22" w:name="_Toc176873945"/>
            <w:r>
              <w:t xml:space="preserve">4.6    </w:t>
            </w:r>
            <w:r w:rsidR="3D485DBD">
              <w:t>Adverse Effects</w:t>
            </w:r>
            <w:bookmarkEnd w:id="22"/>
          </w:p>
        </w:tc>
      </w:tr>
      <w:tr w:rsidR="00154896" w:rsidRPr="00B31B81" w14:paraId="696C3AFC" w14:textId="77777777" w:rsidTr="278874FE">
        <w:trPr>
          <w:jc w:val="center"/>
        </w:trPr>
        <w:tc>
          <w:tcPr>
            <w:tcW w:w="10531" w:type="dxa"/>
            <w:shd w:val="clear" w:color="auto" w:fill="auto"/>
          </w:tcPr>
          <w:p w14:paraId="21F9061D" w14:textId="77777777" w:rsidR="00154896" w:rsidRDefault="00154896" w:rsidP="00154896">
            <w:pPr>
              <w:overflowPunct/>
              <w:autoSpaceDE/>
              <w:autoSpaceDN/>
              <w:adjustRightInd/>
              <w:textAlignment w:val="auto"/>
              <w:rPr>
                <w:rFonts w:cs="Arial"/>
                <w:sz w:val="24"/>
                <w:szCs w:val="24"/>
              </w:rPr>
            </w:pPr>
          </w:p>
        </w:tc>
      </w:tr>
      <w:tr w:rsidR="00154896" w:rsidRPr="00B31B81" w14:paraId="126D72F4" w14:textId="77777777" w:rsidTr="278874FE">
        <w:trPr>
          <w:trHeight w:val="2864"/>
          <w:jc w:val="center"/>
        </w:trPr>
        <w:tc>
          <w:tcPr>
            <w:tcW w:w="10531" w:type="dxa"/>
            <w:shd w:val="clear" w:color="auto" w:fill="auto"/>
          </w:tcPr>
          <w:p w14:paraId="1D85A029" w14:textId="77777777" w:rsidR="003B0D47" w:rsidRPr="003B0D47" w:rsidRDefault="26F3F578" w:rsidP="278874FE">
            <w:pPr>
              <w:pStyle w:val="ListParagraph"/>
              <w:widowControl w:val="0"/>
              <w:numPr>
                <w:ilvl w:val="0"/>
                <w:numId w:val="20"/>
              </w:numPr>
              <w:spacing w:before="82" w:line="238" w:lineRule="auto"/>
              <w:ind w:right="199"/>
              <w:rPr>
                <w:rFonts w:ascii="Arial" w:eastAsia="Arial" w:hAnsi="Arial" w:cs="Arial"/>
              </w:rPr>
            </w:pPr>
            <w:r w:rsidRPr="278874FE">
              <w:rPr>
                <w:rFonts w:ascii="Arial"/>
                <w:spacing w:val="-1"/>
              </w:rPr>
              <w:t>Bleeding</w:t>
            </w:r>
            <w:r w:rsidRPr="278874FE">
              <w:rPr>
                <w:rFonts w:ascii="Arial"/>
                <w:spacing w:val="-4"/>
              </w:rPr>
              <w:t xml:space="preserve"> </w:t>
            </w:r>
            <w:r w:rsidRPr="278874FE">
              <w:rPr>
                <w:rFonts w:ascii="Arial"/>
                <w:spacing w:val="1"/>
              </w:rPr>
              <w:t>may</w:t>
            </w:r>
            <w:r w:rsidRPr="278874FE">
              <w:rPr>
                <w:rFonts w:ascii="Arial"/>
                <w:spacing w:val="-11"/>
              </w:rPr>
              <w:t xml:space="preserve"> </w:t>
            </w:r>
            <w:r w:rsidRPr="278874FE">
              <w:rPr>
                <w:rFonts w:ascii="Arial"/>
              </w:rPr>
              <w:t>occur</w:t>
            </w:r>
            <w:r w:rsidRPr="278874FE">
              <w:rPr>
                <w:rFonts w:ascii="Arial"/>
                <w:spacing w:val="-3"/>
              </w:rPr>
              <w:t xml:space="preserve"> </w:t>
            </w:r>
            <w:r w:rsidRPr="278874FE">
              <w:rPr>
                <w:rFonts w:ascii="Arial"/>
                <w:spacing w:val="-1"/>
              </w:rPr>
              <w:t>in</w:t>
            </w:r>
            <w:r w:rsidRPr="278874FE">
              <w:rPr>
                <w:rFonts w:ascii="Arial"/>
                <w:spacing w:val="-5"/>
              </w:rPr>
              <w:t xml:space="preserve"> </w:t>
            </w:r>
            <w:r w:rsidRPr="278874FE">
              <w:rPr>
                <w:rFonts w:ascii="Arial"/>
              </w:rPr>
              <w:t>the</w:t>
            </w:r>
            <w:r w:rsidRPr="278874FE">
              <w:rPr>
                <w:rFonts w:ascii="Arial"/>
                <w:spacing w:val="-5"/>
              </w:rPr>
              <w:t xml:space="preserve"> </w:t>
            </w:r>
            <w:r w:rsidRPr="278874FE">
              <w:rPr>
                <w:rFonts w:ascii="Arial"/>
              </w:rPr>
              <w:t>presence</w:t>
            </w:r>
            <w:r w:rsidRPr="278874FE">
              <w:rPr>
                <w:rFonts w:ascii="Arial"/>
                <w:spacing w:val="-5"/>
              </w:rPr>
              <w:t xml:space="preserve"> </w:t>
            </w:r>
            <w:r w:rsidRPr="278874FE">
              <w:rPr>
                <w:rFonts w:ascii="Arial"/>
                <w:spacing w:val="-1"/>
              </w:rPr>
              <w:t>of</w:t>
            </w:r>
            <w:r w:rsidRPr="278874FE">
              <w:rPr>
                <w:rFonts w:ascii="Arial"/>
                <w:spacing w:val="-4"/>
              </w:rPr>
              <w:t xml:space="preserve"> </w:t>
            </w:r>
            <w:r w:rsidRPr="278874FE">
              <w:rPr>
                <w:rFonts w:ascii="Arial"/>
              </w:rPr>
              <w:t>associated</w:t>
            </w:r>
            <w:r w:rsidRPr="278874FE">
              <w:rPr>
                <w:rFonts w:ascii="Arial"/>
                <w:spacing w:val="-6"/>
              </w:rPr>
              <w:t xml:space="preserve"> </w:t>
            </w:r>
            <w:r w:rsidRPr="278874FE">
              <w:rPr>
                <w:rFonts w:ascii="Arial"/>
              </w:rPr>
              <w:t>risk</w:t>
            </w:r>
            <w:r w:rsidRPr="278874FE">
              <w:rPr>
                <w:rFonts w:ascii="Arial"/>
                <w:spacing w:val="-5"/>
              </w:rPr>
              <w:t xml:space="preserve"> </w:t>
            </w:r>
            <w:r w:rsidRPr="278874FE">
              <w:rPr>
                <w:rFonts w:ascii="Arial"/>
              </w:rPr>
              <w:t>factors</w:t>
            </w:r>
            <w:r w:rsidRPr="278874FE">
              <w:rPr>
                <w:rFonts w:ascii="Arial"/>
                <w:spacing w:val="-4"/>
              </w:rPr>
              <w:t xml:space="preserve"> </w:t>
            </w:r>
            <w:r w:rsidRPr="278874FE">
              <w:rPr>
                <w:rFonts w:ascii="Arial"/>
                <w:spacing w:val="-1"/>
              </w:rPr>
              <w:t>e.g.,</w:t>
            </w:r>
            <w:r w:rsidRPr="278874FE">
              <w:rPr>
                <w:rFonts w:ascii="Arial"/>
                <w:spacing w:val="-5"/>
              </w:rPr>
              <w:t xml:space="preserve"> </w:t>
            </w:r>
            <w:r w:rsidRPr="278874FE">
              <w:rPr>
                <w:rFonts w:ascii="Arial"/>
              </w:rPr>
              <w:t>lesions</w:t>
            </w:r>
            <w:r w:rsidRPr="278874FE">
              <w:rPr>
                <w:rFonts w:ascii="Arial"/>
                <w:spacing w:val="-3"/>
              </w:rPr>
              <w:t xml:space="preserve"> </w:t>
            </w:r>
            <w:r w:rsidRPr="278874FE">
              <w:rPr>
                <w:rFonts w:ascii="Arial"/>
              </w:rPr>
              <w:t>liable</w:t>
            </w:r>
            <w:r w:rsidRPr="278874FE">
              <w:rPr>
                <w:rFonts w:ascii="Arial"/>
                <w:spacing w:val="-5"/>
              </w:rPr>
              <w:t xml:space="preserve"> </w:t>
            </w:r>
            <w:r w:rsidRPr="278874FE">
              <w:rPr>
                <w:rFonts w:ascii="Arial"/>
              </w:rPr>
              <w:t>to</w:t>
            </w:r>
            <w:r w:rsidRPr="278874FE">
              <w:rPr>
                <w:rFonts w:ascii="Arial"/>
                <w:spacing w:val="46"/>
                <w:w w:val="99"/>
              </w:rPr>
              <w:t xml:space="preserve"> </w:t>
            </w:r>
            <w:r w:rsidRPr="278874FE">
              <w:rPr>
                <w:rFonts w:ascii="Arial"/>
                <w:spacing w:val="-1"/>
              </w:rPr>
              <w:t>bleed,</w:t>
            </w:r>
            <w:r w:rsidRPr="278874FE">
              <w:rPr>
                <w:rFonts w:ascii="Arial"/>
                <w:spacing w:val="-5"/>
              </w:rPr>
              <w:t xml:space="preserve"> </w:t>
            </w:r>
            <w:r w:rsidRPr="278874FE">
              <w:rPr>
                <w:rFonts w:ascii="Arial"/>
                <w:spacing w:val="-1"/>
              </w:rPr>
              <w:t>invasive</w:t>
            </w:r>
            <w:r w:rsidRPr="278874FE">
              <w:rPr>
                <w:rFonts w:ascii="Arial"/>
                <w:spacing w:val="-5"/>
              </w:rPr>
              <w:t xml:space="preserve"> </w:t>
            </w:r>
            <w:r w:rsidRPr="278874FE">
              <w:rPr>
                <w:rFonts w:ascii="Arial"/>
              </w:rPr>
              <w:t>procedures</w:t>
            </w:r>
            <w:r w:rsidRPr="278874FE">
              <w:rPr>
                <w:rFonts w:ascii="Arial"/>
                <w:spacing w:val="-4"/>
              </w:rPr>
              <w:t xml:space="preserve"> </w:t>
            </w:r>
            <w:r w:rsidRPr="278874FE">
              <w:rPr>
                <w:rFonts w:ascii="Arial"/>
              </w:rPr>
              <w:t>or</w:t>
            </w:r>
            <w:r w:rsidRPr="278874FE">
              <w:rPr>
                <w:rFonts w:ascii="Arial"/>
                <w:spacing w:val="-7"/>
              </w:rPr>
              <w:t xml:space="preserve"> </w:t>
            </w:r>
            <w:r w:rsidRPr="278874FE">
              <w:rPr>
                <w:rFonts w:ascii="Arial"/>
              </w:rPr>
              <w:t>the</w:t>
            </w:r>
            <w:r w:rsidRPr="278874FE">
              <w:rPr>
                <w:rFonts w:ascii="Arial"/>
                <w:spacing w:val="-4"/>
              </w:rPr>
              <w:t xml:space="preserve"> </w:t>
            </w:r>
            <w:r w:rsidRPr="278874FE">
              <w:rPr>
                <w:rFonts w:ascii="Arial"/>
              </w:rPr>
              <w:t>use</w:t>
            </w:r>
            <w:r w:rsidRPr="278874FE">
              <w:rPr>
                <w:rFonts w:ascii="Arial"/>
                <w:spacing w:val="-7"/>
              </w:rPr>
              <w:t xml:space="preserve"> </w:t>
            </w:r>
            <w:r w:rsidRPr="278874FE">
              <w:rPr>
                <w:rFonts w:ascii="Arial"/>
                <w:spacing w:val="-1"/>
              </w:rPr>
              <w:t>of</w:t>
            </w:r>
            <w:r w:rsidRPr="278874FE">
              <w:rPr>
                <w:rFonts w:ascii="Arial"/>
                <w:spacing w:val="-5"/>
              </w:rPr>
              <w:t xml:space="preserve"> </w:t>
            </w:r>
            <w:r w:rsidRPr="278874FE">
              <w:rPr>
                <w:rFonts w:ascii="Arial"/>
              </w:rPr>
              <w:t>medicines</w:t>
            </w:r>
            <w:r w:rsidRPr="278874FE">
              <w:rPr>
                <w:rFonts w:ascii="Arial"/>
                <w:spacing w:val="-5"/>
              </w:rPr>
              <w:t xml:space="preserve"> </w:t>
            </w:r>
            <w:r w:rsidRPr="278874FE">
              <w:rPr>
                <w:rFonts w:ascii="Arial"/>
                <w:spacing w:val="-1"/>
              </w:rPr>
              <w:t>affecting</w:t>
            </w:r>
            <w:r w:rsidRPr="278874FE">
              <w:rPr>
                <w:rFonts w:ascii="Arial"/>
                <w:spacing w:val="-5"/>
              </w:rPr>
              <w:t xml:space="preserve"> </w:t>
            </w:r>
            <w:r w:rsidRPr="278874FE">
              <w:rPr>
                <w:rFonts w:ascii="Arial"/>
              </w:rPr>
              <w:t>haemostasis.</w:t>
            </w:r>
            <w:r w:rsidRPr="278874FE">
              <w:rPr>
                <w:rFonts w:ascii="Arial"/>
                <w:spacing w:val="-4"/>
              </w:rPr>
              <w:t xml:space="preserve"> </w:t>
            </w:r>
            <w:r w:rsidRPr="278874FE">
              <w:rPr>
                <w:rFonts w:ascii="Arial"/>
              </w:rPr>
              <w:t>Rarely,</w:t>
            </w:r>
            <w:r w:rsidRPr="278874FE">
              <w:rPr>
                <w:rFonts w:ascii="Arial"/>
                <w:spacing w:val="62"/>
                <w:w w:val="99"/>
              </w:rPr>
              <w:t xml:space="preserve"> </w:t>
            </w:r>
            <w:r w:rsidRPr="278874FE">
              <w:rPr>
                <w:rFonts w:ascii="Arial"/>
              </w:rPr>
              <w:t>major</w:t>
            </w:r>
            <w:r w:rsidRPr="278874FE">
              <w:rPr>
                <w:rFonts w:ascii="Arial"/>
                <w:spacing w:val="-19"/>
              </w:rPr>
              <w:t xml:space="preserve"> </w:t>
            </w:r>
            <w:r w:rsidRPr="278874FE">
              <w:rPr>
                <w:rFonts w:ascii="Arial"/>
              </w:rPr>
              <w:t>haemorrhage.</w:t>
            </w:r>
          </w:p>
          <w:p w14:paraId="2A5DF706" w14:textId="77777777" w:rsidR="003B0D47" w:rsidRPr="003B0D47" w:rsidRDefault="26F3F578" w:rsidP="278874FE">
            <w:pPr>
              <w:pStyle w:val="ListParagraph"/>
              <w:widowControl w:val="0"/>
              <w:numPr>
                <w:ilvl w:val="0"/>
                <w:numId w:val="20"/>
              </w:numPr>
              <w:spacing w:before="104" w:line="228" w:lineRule="exact"/>
              <w:ind w:right="814"/>
              <w:rPr>
                <w:rFonts w:ascii="Arial" w:eastAsia="Arial" w:hAnsi="Arial" w:cs="Arial"/>
              </w:rPr>
            </w:pPr>
            <w:r w:rsidRPr="278874FE">
              <w:rPr>
                <w:rFonts w:ascii="Arial"/>
                <w:spacing w:val="-1"/>
              </w:rPr>
              <w:t>Mild,</w:t>
            </w:r>
            <w:r w:rsidRPr="278874FE">
              <w:rPr>
                <w:rFonts w:ascii="Arial"/>
                <w:spacing w:val="-8"/>
              </w:rPr>
              <w:t xml:space="preserve"> </w:t>
            </w:r>
            <w:r w:rsidRPr="278874FE">
              <w:rPr>
                <w:rFonts w:ascii="Arial"/>
              </w:rPr>
              <w:t>transient,</w:t>
            </w:r>
            <w:r w:rsidRPr="278874FE">
              <w:rPr>
                <w:rFonts w:ascii="Arial"/>
                <w:spacing w:val="-9"/>
              </w:rPr>
              <w:t xml:space="preserve"> </w:t>
            </w:r>
            <w:r w:rsidRPr="278874FE">
              <w:rPr>
                <w:rFonts w:ascii="Arial"/>
              </w:rPr>
              <w:t>asymptomatic</w:t>
            </w:r>
            <w:r w:rsidRPr="278874FE">
              <w:rPr>
                <w:rFonts w:ascii="Arial"/>
                <w:spacing w:val="-6"/>
              </w:rPr>
              <w:t xml:space="preserve"> </w:t>
            </w:r>
            <w:r w:rsidRPr="278874FE">
              <w:rPr>
                <w:rFonts w:ascii="Arial"/>
              </w:rPr>
              <w:t>thrombocytopenia</w:t>
            </w:r>
            <w:r w:rsidRPr="278874FE">
              <w:rPr>
                <w:rFonts w:ascii="Arial"/>
                <w:spacing w:val="-8"/>
              </w:rPr>
              <w:t xml:space="preserve"> </w:t>
            </w:r>
            <w:r w:rsidRPr="278874FE">
              <w:rPr>
                <w:rFonts w:ascii="Arial"/>
              </w:rPr>
              <w:t>during</w:t>
            </w:r>
            <w:r w:rsidRPr="278874FE">
              <w:rPr>
                <w:rFonts w:ascii="Arial"/>
                <w:spacing w:val="-2"/>
              </w:rPr>
              <w:t xml:space="preserve"> </w:t>
            </w:r>
            <w:r w:rsidRPr="278874FE">
              <w:rPr>
                <w:rFonts w:ascii="Arial"/>
              </w:rPr>
              <w:t>the</w:t>
            </w:r>
            <w:r w:rsidRPr="278874FE">
              <w:rPr>
                <w:rFonts w:ascii="Arial"/>
                <w:spacing w:val="-7"/>
              </w:rPr>
              <w:t xml:space="preserve"> </w:t>
            </w:r>
            <w:r w:rsidRPr="278874FE">
              <w:rPr>
                <w:rFonts w:ascii="Arial"/>
              </w:rPr>
              <w:t>first</w:t>
            </w:r>
            <w:r w:rsidRPr="278874FE">
              <w:rPr>
                <w:rFonts w:ascii="Arial"/>
                <w:spacing w:val="-8"/>
              </w:rPr>
              <w:t xml:space="preserve"> </w:t>
            </w:r>
            <w:r w:rsidRPr="278874FE">
              <w:rPr>
                <w:rFonts w:ascii="Arial"/>
              </w:rPr>
              <w:t>few</w:t>
            </w:r>
            <w:r w:rsidRPr="278874FE">
              <w:rPr>
                <w:rFonts w:ascii="Arial"/>
                <w:spacing w:val="-8"/>
              </w:rPr>
              <w:t xml:space="preserve"> </w:t>
            </w:r>
            <w:r w:rsidRPr="278874FE">
              <w:rPr>
                <w:rFonts w:ascii="Arial"/>
                <w:spacing w:val="-1"/>
              </w:rPr>
              <w:t>days</w:t>
            </w:r>
            <w:r w:rsidRPr="278874FE">
              <w:rPr>
                <w:rFonts w:ascii="Arial"/>
                <w:spacing w:val="-4"/>
              </w:rPr>
              <w:t xml:space="preserve"> </w:t>
            </w:r>
            <w:r w:rsidRPr="278874FE">
              <w:rPr>
                <w:rFonts w:ascii="Arial"/>
              </w:rPr>
              <w:t>of</w:t>
            </w:r>
            <w:r w:rsidRPr="278874FE">
              <w:rPr>
                <w:rFonts w:ascii="Arial"/>
                <w:spacing w:val="34"/>
                <w:w w:val="99"/>
              </w:rPr>
              <w:t xml:space="preserve"> </w:t>
            </w:r>
            <w:r w:rsidRPr="278874FE">
              <w:rPr>
                <w:rFonts w:ascii="Arial"/>
                <w:spacing w:val="-1"/>
              </w:rPr>
              <w:t>therapy.</w:t>
            </w:r>
            <w:r w:rsidRPr="278874FE">
              <w:rPr>
                <w:rFonts w:ascii="Arial"/>
                <w:spacing w:val="-9"/>
              </w:rPr>
              <w:t xml:space="preserve"> </w:t>
            </w:r>
            <w:r w:rsidRPr="278874FE">
              <w:rPr>
                <w:rFonts w:ascii="Arial"/>
              </w:rPr>
              <w:t>Rarely</w:t>
            </w:r>
            <w:r w:rsidRPr="278874FE">
              <w:rPr>
                <w:rFonts w:ascii="Arial"/>
                <w:spacing w:val="-12"/>
              </w:rPr>
              <w:t xml:space="preserve"> </w:t>
            </w:r>
            <w:r w:rsidRPr="278874FE">
              <w:rPr>
                <w:rFonts w:ascii="Arial"/>
              </w:rPr>
              <w:t>HIT</w:t>
            </w:r>
            <w:r w:rsidRPr="278874FE">
              <w:rPr>
                <w:rFonts w:ascii="Arial"/>
                <w:spacing w:val="-6"/>
              </w:rPr>
              <w:t xml:space="preserve"> </w:t>
            </w:r>
            <w:r w:rsidRPr="278874FE">
              <w:rPr>
                <w:rFonts w:ascii="Arial"/>
              </w:rPr>
              <w:t>(see</w:t>
            </w:r>
            <w:r w:rsidRPr="278874FE">
              <w:rPr>
                <w:rFonts w:ascii="Arial"/>
                <w:spacing w:val="-9"/>
              </w:rPr>
              <w:t xml:space="preserve"> </w:t>
            </w:r>
            <w:r w:rsidRPr="278874FE">
              <w:rPr>
                <w:rFonts w:ascii="Arial"/>
              </w:rPr>
              <w:t>MONITORING</w:t>
            </w:r>
            <w:r w:rsidRPr="278874FE">
              <w:rPr>
                <w:rFonts w:ascii="Arial"/>
                <w:spacing w:val="-8"/>
              </w:rPr>
              <w:t xml:space="preserve"> </w:t>
            </w:r>
            <w:r w:rsidRPr="278874FE">
              <w:rPr>
                <w:rFonts w:ascii="Arial"/>
                <w:spacing w:val="-1"/>
              </w:rPr>
              <w:t>above).</w:t>
            </w:r>
          </w:p>
          <w:p w14:paraId="71DA6882" w14:textId="77777777" w:rsidR="003B0D47" w:rsidRPr="003B0D47" w:rsidRDefault="26F3F578" w:rsidP="278874FE">
            <w:pPr>
              <w:pStyle w:val="ListParagraph"/>
              <w:widowControl w:val="0"/>
              <w:numPr>
                <w:ilvl w:val="0"/>
                <w:numId w:val="20"/>
              </w:numPr>
              <w:spacing w:before="82"/>
              <w:ind w:right="740"/>
              <w:rPr>
                <w:rFonts w:ascii="Arial" w:eastAsia="Arial" w:hAnsi="Arial" w:cs="Arial"/>
              </w:rPr>
            </w:pPr>
            <w:r w:rsidRPr="278874FE">
              <w:rPr>
                <w:rFonts w:ascii="Arial"/>
                <w:spacing w:val="-1"/>
              </w:rPr>
              <w:t>Injection</w:t>
            </w:r>
            <w:r w:rsidRPr="278874FE">
              <w:rPr>
                <w:rFonts w:ascii="Arial"/>
                <w:spacing w:val="-6"/>
              </w:rPr>
              <w:t xml:space="preserve"> </w:t>
            </w:r>
            <w:r w:rsidRPr="278874FE">
              <w:rPr>
                <w:rFonts w:ascii="Arial"/>
                <w:spacing w:val="-1"/>
              </w:rPr>
              <w:t>site</w:t>
            </w:r>
            <w:r w:rsidRPr="278874FE">
              <w:rPr>
                <w:rFonts w:ascii="Arial"/>
                <w:spacing w:val="-8"/>
              </w:rPr>
              <w:t xml:space="preserve"> </w:t>
            </w:r>
            <w:r w:rsidRPr="278874FE">
              <w:rPr>
                <w:rFonts w:ascii="Arial"/>
              </w:rPr>
              <w:t>reactions,</w:t>
            </w:r>
            <w:r w:rsidRPr="278874FE">
              <w:rPr>
                <w:rFonts w:ascii="Arial"/>
                <w:spacing w:val="-7"/>
              </w:rPr>
              <w:t xml:space="preserve"> </w:t>
            </w:r>
            <w:r w:rsidRPr="278874FE">
              <w:rPr>
                <w:rFonts w:ascii="Arial"/>
              </w:rPr>
              <w:t>usually</w:t>
            </w:r>
            <w:r w:rsidRPr="278874FE">
              <w:rPr>
                <w:rFonts w:ascii="Arial"/>
                <w:spacing w:val="-10"/>
              </w:rPr>
              <w:t xml:space="preserve"> </w:t>
            </w:r>
            <w:r w:rsidRPr="278874FE">
              <w:rPr>
                <w:rFonts w:ascii="Arial"/>
              </w:rPr>
              <w:t>mild</w:t>
            </w:r>
            <w:r w:rsidRPr="278874FE">
              <w:rPr>
                <w:rFonts w:ascii="Arial"/>
                <w:spacing w:val="-5"/>
              </w:rPr>
              <w:t xml:space="preserve"> </w:t>
            </w:r>
            <w:r w:rsidRPr="278874FE">
              <w:rPr>
                <w:rFonts w:ascii="Arial"/>
                <w:spacing w:val="-1"/>
              </w:rPr>
              <w:t>and</w:t>
            </w:r>
            <w:r w:rsidRPr="278874FE">
              <w:rPr>
                <w:rFonts w:ascii="Arial"/>
                <w:spacing w:val="-7"/>
              </w:rPr>
              <w:t xml:space="preserve"> </w:t>
            </w:r>
            <w:r w:rsidRPr="278874FE">
              <w:rPr>
                <w:rFonts w:ascii="Arial"/>
              </w:rPr>
              <w:t>should</w:t>
            </w:r>
            <w:r w:rsidRPr="278874FE">
              <w:rPr>
                <w:rFonts w:ascii="Arial"/>
                <w:spacing w:val="-8"/>
              </w:rPr>
              <w:t xml:space="preserve"> </w:t>
            </w:r>
            <w:r w:rsidRPr="278874FE">
              <w:rPr>
                <w:rFonts w:ascii="Arial"/>
              </w:rPr>
              <w:t>not</w:t>
            </w:r>
            <w:r w:rsidRPr="278874FE">
              <w:rPr>
                <w:rFonts w:ascii="Arial"/>
                <w:spacing w:val="-7"/>
              </w:rPr>
              <w:t xml:space="preserve"> </w:t>
            </w:r>
            <w:r w:rsidRPr="278874FE">
              <w:rPr>
                <w:rFonts w:ascii="Arial"/>
                <w:spacing w:val="1"/>
              </w:rPr>
              <w:t>cause</w:t>
            </w:r>
            <w:r w:rsidRPr="278874FE">
              <w:rPr>
                <w:rFonts w:ascii="Arial"/>
                <w:spacing w:val="-7"/>
              </w:rPr>
              <w:t xml:space="preserve"> </w:t>
            </w:r>
            <w:r w:rsidRPr="278874FE">
              <w:rPr>
                <w:rFonts w:ascii="Arial"/>
              </w:rPr>
              <w:t>discontinuation</w:t>
            </w:r>
            <w:r w:rsidRPr="278874FE">
              <w:rPr>
                <w:rFonts w:ascii="Arial"/>
                <w:spacing w:val="-7"/>
              </w:rPr>
              <w:t xml:space="preserve"> </w:t>
            </w:r>
            <w:r w:rsidRPr="278874FE">
              <w:rPr>
                <w:rFonts w:ascii="Arial"/>
                <w:spacing w:val="-1"/>
              </w:rPr>
              <w:t>of</w:t>
            </w:r>
            <w:r w:rsidRPr="278874FE">
              <w:rPr>
                <w:rFonts w:ascii="Arial"/>
                <w:spacing w:val="54"/>
                <w:w w:val="99"/>
              </w:rPr>
              <w:t xml:space="preserve"> </w:t>
            </w:r>
            <w:r w:rsidRPr="278874FE">
              <w:rPr>
                <w:rFonts w:ascii="Arial"/>
                <w:spacing w:val="-1"/>
              </w:rPr>
              <w:t>therapy.</w:t>
            </w:r>
            <w:r w:rsidRPr="278874FE">
              <w:rPr>
                <w:rFonts w:ascii="Arial"/>
                <w:spacing w:val="-5"/>
              </w:rPr>
              <w:t xml:space="preserve"> </w:t>
            </w:r>
            <w:r w:rsidRPr="278874FE">
              <w:rPr>
                <w:rFonts w:ascii="Arial"/>
              </w:rPr>
              <w:t>Seek</w:t>
            </w:r>
            <w:r w:rsidRPr="278874FE">
              <w:rPr>
                <w:rFonts w:ascii="Arial"/>
                <w:spacing w:val="-4"/>
              </w:rPr>
              <w:t xml:space="preserve"> </w:t>
            </w:r>
            <w:r w:rsidRPr="278874FE">
              <w:rPr>
                <w:rFonts w:ascii="Arial"/>
                <w:spacing w:val="-1"/>
              </w:rPr>
              <w:t>advice</w:t>
            </w:r>
            <w:r w:rsidRPr="278874FE">
              <w:rPr>
                <w:rFonts w:ascii="Arial"/>
                <w:spacing w:val="-5"/>
              </w:rPr>
              <w:t xml:space="preserve"> </w:t>
            </w:r>
            <w:r w:rsidRPr="278874FE">
              <w:rPr>
                <w:rFonts w:ascii="Arial"/>
                <w:spacing w:val="-1"/>
              </w:rPr>
              <w:t>if</w:t>
            </w:r>
            <w:r w:rsidRPr="278874FE">
              <w:rPr>
                <w:rFonts w:ascii="Arial"/>
                <w:spacing w:val="-6"/>
              </w:rPr>
              <w:t xml:space="preserve"> </w:t>
            </w:r>
            <w:r w:rsidRPr="278874FE">
              <w:rPr>
                <w:rFonts w:ascii="Arial"/>
              </w:rPr>
              <w:t>severe.</w:t>
            </w:r>
          </w:p>
          <w:p w14:paraId="3C3683DC" w14:textId="7A9A0DE3" w:rsidR="00154896" w:rsidRPr="003B0D47" w:rsidRDefault="26F3F578" w:rsidP="278874FE">
            <w:pPr>
              <w:pStyle w:val="ListParagraph"/>
              <w:widowControl w:val="0"/>
              <w:numPr>
                <w:ilvl w:val="0"/>
                <w:numId w:val="20"/>
              </w:numPr>
              <w:spacing w:before="82"/>
              <w:ind w:right="740"/>
              <w:rPr>
                <w:rFonts w:ascii="Arial" w:eastAsia="Arial" w:hAnsi="Arial" w:cs="Arial"/>
              </w:rPr>
            </w:pPr>
            <w:r w:rsidRPr="278874FE">
              <w:rPr>
                <w:rFonts w:ascii="Arial" w:hAnsi="Arial" w:cs="Arial"/>
                <w:spacing w:val="-1"/>
              </w:rPr>
              <w:t>Long-term</w:t>
            </w:r>
            <w:r w:rsidRPr="278874FE">
              <w:rPr>
                <w:rFonts w:ascii="Arial" w:hAnsi="Arial" w:cs="Arial"/>
                <w:spacing w:val="-4"/>
              </w:rPr>
              <w:t xml:space="preserve"> </w:t>
            </w:r>
            <w:r w:rsidRPr="278874FE">
              <w:rPr>
                <w:rFonts w:ascii="Arial" w:hAnsi="Arial" w:cs="Arial"/>
              </w:rPr>
              <w:t>treatment</w:t>
            </w:r>
            <w:r w:rsidRPr="278874FE">
              <w:rPr>
                <w:rFonts w:ascii="Arial" w:hAnsi="Arial" w:cs="Arial"/>
                <w:spacing w:val="-8"/>
              </w:rPr>
              <w:t xml:space="preserve"> </w:t>
            </w:r>
            <w:r w:rsidRPr="278874FE">
              <w:rPr>
                <w:rFonts w:ascii="Arial" w:hAnsi="Arial" w:cs="Arial"/>
                <w:spacing w:val="-1"/>
              </w:rPr>
              <w:t>with</w:t>
            </w:r>
            <w:r w:rsidRPr="278874FE">
              <w:rPr>
                <w:rFonts w:ascii="Arial" w:hAnsi="Arial" w:cs="Arial"/>
                <w:spacing w:val="-5"/>
              </w:rPr>
              <w:t xml:space="preserve"> </w:t>
            </w:r>
            <w:r w:rsidRPr="278874FE">
              <w:rPr>
                <w:rFonts w:ascii="Arial" w:hAnsi="Arial" w:cs="Arial"/>
              </w:rPr>
              <w:t>heparin</w:t>
            </w:r>
            <w:r w:rsidRPr="278874FE">
              <w:rPr>
                <w:rFonts w:ascii="Arial" w:hAnsi="Arial" w:cs="Arial"/>
                <w:spacing w:val="-8"/>
              </w:rPr>
              <w:t xml:space="preserve"> (greater than 3 months) </w:t>
            </w:r>
            <w:r w:rsidRPr="278874FE">
              <w:rPr>
                <w:rFonts w:ascii="Arial" w:hAnsi="Arial" w:cs="Arial"/>
              </w:rPr>
              <w:t>increases</w:t>
            </w:r>
            <w:r w:rsidRPr="278874FE">
              <w:rPr>
                <w:rFonts w:ascii="Arial" w:hAnsi="Arial" w:cs="Arial"/>
                <w:spacing w:val="-7"/>
              </w:rPr>
              <w:t xml:space="preserve"> </w:t>
            </w:r>
            <w:r w:rsidRPr="278874FE">
              <w:rPr>
                <w:rFonts w:ascii="Arial" w:hAnsi="Arial" w:cs="Arial"/>
              </w:rPr>
              <w:t>the</w:t>
            </w:r>
            <w:r w:rsidRPr="278874FE">
              <w:rPr>
                <w:rFonts w:ascii="Arial" w:hAnsi="Arial" w:cs="Arial"/>
                <w:spacing w:val="-7"/>
              </w:rPr>
              <w:t xml:space="preserve"> </w:t>
            </w:r>
            <w:r w:rsidRPr="278874FE">
              <w:rPr>
                <w:rFonts w:ascii="Arial" w:hAnsi="Arial" w:cs="Arial"/>
              </w:rPr>
              <w:t>risk</w:t>
            </w:r>
            <w:r w:rsidRPr="278874FE">
              <w:rPr>
                <w:rFonts w:ascii="Arial" w:hAnsi="Arial" w:cs="Arial"/>
                <w:spacing w:val="-5"/>
              </w:rPr>
              <w:t xml:space="preserve"> </w:t>
            </w:r>
            <w:r w:rsidRPr="278874FE">
              <w:rPr>
                <w:rFonts w:ascii="Arial" w:hAnsi="Arial" w:cs="Arial"/>
              </w:rPr>
              <w:t>of</w:t>
            </w:r>
            <w:r w:rsidRPr="278874FE">
              <w:rPr>
                <w:rFonts w:ascii="Arial" w:hAnsi="Arial" w:cs="Arial"/>
                <w:spacing w:val="-8"/>
              </w:rPr>
              <w:t xml:space="preserve"> </w:t>
            </w:r>
            <w:r w:rsidRPr="278874FE">
              <w:rPr>
                <w:rFonts w:ascii="Arial" w:hAnsi="Arial" w:cs="Arial"/>
              </w:rPr>
              <w:t>osteoporosis</w:t>
            </w:r>
            <w:r w:rsidR="7323C371" w:rsidRPr="278874FE">
              <w:rPr>
                <w:rFonts w:ascii="Arial" w:hAnsi="Arial" w:cs="Arial"/>
              </w:rPr>
              <w:t xml:space="preserve">. Clinicians should </w:t>
            </w:r>
            <w:r w:rsidR="53CAACD2" w:rsidRPr="278874FE">
              <w:rPr>
                <w:rFonts w:ascii="Arial" w:hAnsi="Arial" w:cs="Arial"/>
              </w:rPr>
              <w:t>advise</w:t>
            </w:r>
            <w:r w:rsidR="7323C371" w:rsidRPr="278874FE">
              <w:rPr>
                <w:rFonts w:ascii="Arial" w:hAnsi="Arial" w:cs="Arial"/>
              </w:rPr>
              <w:t xml:space="preserve"> adequate calcium and vitamin D intake</w:t>
            </w:r>
            <w:r w:rsidR="53CAACD2" w:rsidRPr="278874FE">
              <w:rPr>
                <w:rFonts w:ascii="Arial" w:hAnsi="Arial" w:cs="Arial"/>
              </w:rPr>
              <w:t>. Monitoring of bone mineral density should be considered in patients who are at increased risk for bone loss or fractures (older age, cancer, and certain other medications)</w:t>
            </w:r>
          </w:p>
        </w:tc>
      </w:tr>
    </w:tbl>
    <w:p w14:paraId="0DAB08FE" w14:textId="77777777" w:rsidR="00717B26" w:rsidRDefault="00717B26"/>
    <w:tbl>
      <w:tblPr>
        <w:tblW w:w="0" w:type="auto"/>
        <w:jc w:val="center"/>
        <w:tblBorders>
          <w:insideV w:val="single" w:sz="4" w:space="0" w:color="auto"/>
        </w:tblBorders>
        <w:tblLook w:val="04A0" w:firstRow="1" w:lastRow="0" w:firstColumn="1" w:lastColumn="0" w:noHBand="0" w:noVBand="1"/>
      </w:tblPr>
      <w:tblGrid>
        <w:gridCol w:w="10466"/>
      </w:tblGrid>
      <w:tr w:rsidR="00154896" w:rsidRPr="00B31B81" w14:paraId="66BFDA82" w14:textId="77777777" w:rsidTr="707FE5BA">
        <w:trPr>
          <w:jc w:val="center"/>
        </w:trPr>
        <w:tc>
          <w:tcPr>
            <w:tcW w:w="10531" w:type="dxa"/>
            <w:shd w:val="clear" w:color="auto" w:fill="auto"/>
          </w:tcPr>
          <w:p w14:paraId="42E50364" w14:textId="30E56631" w:rsidR="00154896" w:rsidRDefault="4695C2C4" w:rsidP="707FE5BA">
            <w:pPr>
              <w:pStyle w:val="Heading2"/>
              <w:ind w:left="714" w:hanging="708"/>
              <w:rPr>
                <w:rFonts w:cs="Arial"/>
              </w:rPr>
            </w:pPr>
            <w:bookmarkStart w:id="23" w:name="_Toc176873946"/>
            <w:r>
              <w:t xml:space="preserve">4.7    </w:t>
            </w:r>
            <w:r w:rsidR="4E8E7EE0">
              <w:t>Drug Interactions</w:t>
            </w:r>
            <w:bookmarkEnd w:id="23"/>
          </w:p>
        </w:tc>
      </w:tr>
      <w:tr w:rsidR="00154896" w:rsidRPr="00B31B81" w14:paraId="66D2C425" w14:textId="77777777" w:rsidTr="707FE5BA">
        <w:trPr>
          <w:jc w:val="center"/>
        </w:trPr>
        <w:tc>
          <w:tcPr>
            <w:tcW w:w="10531" w:type="dxa"/>
            <w:shd w:val="clear" w:color="auto" w:fill="auto"/>
          </w:tcPr>
          <w:p w14:paraId="012E4326" w14:textId="77777777" w:rsidR="00154896" w:rsidRDefault="00154896" w:rsidP="00154896">
            <w:pPr>
              <w:overflowPunct/>
              <w:autoSpaceDE/>
              <w:autoSpaceDN/>
              <w:adjustRightInd/>
              <w:textAlignment w:val="auto"/>
              <w:rPr>
                <w:rFonts w:cs="Arial"/>
                <w:sz w:val="24"/>
                <w:szCs w:val="24"/>
              </w:rPr>
            </w:pPr>
          </w:p>
        </w:tc>
      </w:tr>
      <w:tr w:rsidR="00154896" w:rsidRPr="00B31B81" w14:paraId="1C8C6EB3" w14:textId="77777777" w:rsidTr="707FE5BA">
        <w:trPr>
          <w:jc w:val="center"/>
        </w:trPr>
        <w:tc>
          <w:tcPr>
            <w:tcW w:w="10531" w:type="dxa"/>
            <w:shd w:val="clear" w:color="auto" w:fill="auto"/>
          </w:tcPr>
          <w:p w14:paraId="3F8D4BA5" w14:textId="77777777" w:rsidR="00D4140F" w:rsidRPr="00CA131F" w:rsidRDefault="00D4140F" w:rsidP="00A07505">
            <w:pPr>
              <w:pStyle w:val="TableParagraph"/>
              <w:rPr>
                <w:rFonts w:ascii="Arial"/>
                <w:b/>
                <w:bCs/>
                <w:sz w:val="24"/>
                <w:szCs w:val="24"/>
              </w:rPr>
            </w:pPr>
            <w:r w:rsidRPr="00CA131F">
              <w:rPr>
                <w:rFonts w:ascii="Arial"/>
                <w:b/>
                <w:bCs/>
                <w:spacing w:val="-1"/>
                <w:sz w:val="24"/>
                <w:szCs w:val="24"/>
              </w:rPr>
              <w:t>Drugs</w:t>
            </w:r>
            <w:r w:rsidRPr="00CA131F">
              <w:rPr>
                <w:rFonts w:ascii="Arial"/>
                <w:b/>
                <w:bCs/>
                <w:spacing w:val="-10"/>
                <w:sz w:val="24"/>
                <w:szCs w:val="24"/>
              </w:rPr>
              <w:t xml:space="preserve"> </w:t>
            </w:r>
            <w:r w:rsidRPr="00CA131F">
              <w:rPr>
                <w:rFonts w:ascii="Arial"/>
                <w:b/>
                <w:bCs/>
                <w:sz w:val="24"/>
                <w:szCs w:val="24"/>
              </w:rPr>
              <w:t>affecting</w:t>
            </w:r>
            <w:r w:rsidRPr="00CA131F">
              <w:rPr>
                <w:rFonts w:ascii="Arial"/>
                <w:b/>
                <w:bCs/>
                <w:spacing w:val="-10"/>
                <w:sz w:val="24"/>
                <w:szCs w:val="24"/>
              </w:rPr>
              <w:t xml:space="preserve"> </w:t>
            </w:r>
            <w:proofErr w:type="spellStart"/>
            <w:r w:rsidRPr="00CA131F">
              <w:rPr>
                <w:rFonts w:ascii="Arial"/>
                <w:b/>
                <w:bCs/>
                <w:sz w:val="24"/>
                <w:szCs w:val="24"/>
              </w:rPr>
              <w:t>haemostasis</w:t>
            </w:r>
            <w:proofErr w:type="spellEnd"/>
          </w:p>
          <w:p w14:paraId="2A9BD9E6" w14:textId="77777777" w:rsidR="00D4140F" w:rsidRDefault="00D4140F" w:rsidP="00A07505">
            <w:pPr>
              <w:pStyle w:val="TableParagraph"/>
              <w:rPr>
                <w:rFonts w:ascii="Arial"/>
                <w:sz w:val="24"/>
                <w:szCs w:val="24"/>
              </w:rPr>
            </w:pPr>
            <w:r w:rsidRPr="00D4140F">
              <w:rPr>
                <w:rFonts w:ascii="Arial"/>
                <w:sz w:val="24"/>
                <w:szCs w:val="24"/>
              </w:rPr>
              <w:t xml:space="preserve">It is recommended that some agents which affect </w:t>
            </w:r>
            <w:proofErr w:type="spellStart"/>
            <w:r w:rsidRPr="00D4140F">
              <w:rPr>
                <w:rFonts w:ascii="Arial"/>
                <w:sz w:val="24"/>
                <w:szCs w:val="24"/>
              </w:rPr>
              <w:t>haemostasis</w:t>
            </w:r>
            <w:proofErr w:type="spellEnd"/>
            <w:r w:rsidRPr="00D4140F">
              <w:rPr>
                <w:rFonts w:ascii="Arial"/>
                <w:sz w:val="24"/>
                <w:szCs w:val="24"/>
              </w:rPr>
              <w:t xml:space="preserve"> should be discontinued prior to enoxaparin therapy unless strictly indicated. If the combination is indicated, enoxaparin should be used with careful clinical and laboratory monitoring when appropriate. These agents include medicinal products such as:</w:t>
            </w:r>
          </w:p>
          <w:p w14:paraId="6840F0A4" w14:textId="77777777" w:rsidR="00D4140F" w:rsidRPr="00D4140F" w:rsidRDefault="00D4140F" w:rsidP="00A07505">
            <w:pPr>
              <w:pStyle w:val="TableParagraph"/>
              <w:ind w:left="102"/>
              <w:rPr>
                <w:rFonts w:ascii="Arial"/>
                <w:sz w:val="24"/>
                <w:szCs w:val="24"/>
              </w:rPr>
            </w:pPr>
          </w:p>
          <w:p w14:paraId="3803280B" w14:textId="77777777" w:rsidR="00D4140F" w:rsidRPr="00D4140F" w:rsidRDefault="00D4140F" w:rsidP="00A07505">
            <w:pPr>
              <w:pStyle w:val="ListParagraph"/>
              <w:widowControl w:val="0"/>
              <w:numPr>
                <w:ilvl w:val="0"/>
                <w:numId w:val="21"/>
              </w:numPr>
              <w:tabs>
                <w:tab w:val="left" w:pos="823"/>
              </w:tabs>
              <w:ind w:hanging="360"/>
              <w:rPr>
                <w:rFonts w:ascii="Arial"/>
              </w:rPr>
            </w:pPr>
            <w:r w:rsidRPr="00D4140F">
              <w:rPr>
                <w:rFonts w:ascii="Arial"/>
              </w:rPr>
              <w:t>Systemic salicylates, aspirin (anti-inflammatory doses), and NSAIDs including ketorolac</w:t>
            </w:r>
          </w:p>
          <w:p w14:paraId="6C23FF84" w14:textId="77777777" w:rsidR="00D4140F" w:rsidRPr="00D4140F" w:rsidRDefault="00D4140F" w:rsidP="00A07505">
            <w:pPr>
              <w:pStyle w:val="ListParagraph"/>
              <w:widowControl w:val="0"/>
              <w:numPr>
                <w:ilvl w:val="0"/>
                <w:numId w:val="21"/>
              </w:numPr>
              <w:tabs>
                <w:tab w:val="left" w:pos="823"/>
              </w:tabs>
              <w:ind w:hanging="360"/>
              <w:rPr>
                <w:rFonts w:ascii="Arial"/>
              </w:rPr>
            </w:pPr>
            <w:r w:rsidRPr="00D4140F">
              <w:rPr>
                <w:rFonts w:ascii="Arial"/>
              </w:rPr>
              <w:t xml:space="preserve">Other thrombolytics (e.g., alteplase, streptokinase, </w:t>
            </w:r>
            <w:proofErr w:type="spellStart"/>
            <w:r w:rsidRPr="00D4140F">
              <w:rPr>
                <w:rFonts w:ascii="Arial"/>
              </w:rPr>
              <w:t>tenecteplase</w:t>
            </w:r>
            <w:proofErr w:type="spellEnd"/>
            <w:r w:rsidRPr="00D4140F">
              <w:rPr>
                <w:rFonts w:ascii="Arial"/>
              </w:rPr>
              <w:t>, urokinase) and anticoagulants</w:t>
            </w:r>
          </w:p>
          <w:p w14:paraId="3C0E5CC5" w14:textId="77777777" w:rsidR="00D4140F" w:rsidRPr="00D4140F" w:rsidRDefault="00D4140F" w:rsidP="00A07505">
            <w:pPr>
              <w:tabs>
                <w:tab w:val="left" w:pos="823"/>
              </w:tabs>
              <w:rPr>
                <w:sz w:val="24"/>
                <w:szCs w:val="24"/>
              </w:rPr>
            </w:pPr>
          </w:p>
          <w:p w14:paraId="0E09C81D" w14:textId="3789DB82" w:rsidR="00D4140F" w:rsidRDefault="00D4140F" w:rsidP="00A07505">
            <w:pPr>
              <w:tabs>
                <w:tab w:val="left" w:pos="823"/>
              </w:tabs>
              <w:rPr>
                <w:sz w:val="24"/>
                <w:szCs w:val="24"/>
              </w:rPr>
            </w:pPr>
            <w:r w:rsidRPr="00D4140F">
              <w:rPr>
                <w:sz w:val="24"/>
                <w:szCs w:val="24"/>
              </w:rPr>
              <w:t>The following medicinal products may be administered with caution concomitantly with enoxaparin:</w:t>
            </w:r>
          </w:p>
          <w:p w14:paraId="6548DE6D" w14:textId="77777777" w:rsidR="00D4140F" w:rsidRPr="00D4140F" w:rsidRDefault="00D4140F" w:rsidP="00A07505">
            <w:pPr>
              <w:tabs>
                <w:tab w:val="left" w:pos="823"/>
              </w:tabs>
              <w:rPr>
                <w:sz w:val="24"/>
                <w:szCs w:val="24"/>
              </w:rPr>
            </w:pPr>
          </w:p>
          <w:p w14:paraId="284EAC25" w14:textId="77777777" w:rsidR="00D4140F" w:rsidRPr="00D4140F" w:rsidRDefault="00D4140F" w:rsidP="00A07505">
            <w:pPr>
              <w:pStyle w:val="ListParagraph"/>
              <w:widowControl w:val="0"/>
              <w:numPr>
                <w:ilvl w:val="0"/>
                <w:numId w:val="21"/>
              </w:numPr>
              <w:tabs>
                <w:tab w:val="left" w:pos="823"/>
              </w:tabs>
              <w:rPr>
                <w:rFonts w:ascii="Arial"/>
              </w:rPr>
            </w:pPr>
            <w:r w:rsidRPr="00D4140F">
              <w:rPr>
                <w:rFonts w:ascii="Arial"/>
              </w:rPr>
              <w:t>Platelet aggregation inhibitors including aspirin used at antiaggregant dose (</w:t>
            </w:r>
            <w:proofErr w:type="spellStart"/>
            <w:r w:rsidRPr="00D4140F">
              <w:rPr>
                <w:rFonts w:ascii="Arial"/>
              </w:rPr>
              <w:t>cardioprotection</w:t>
            </w:r>
            <w:proofErr w:type="spellEnd"/>
            <w:r w:rsidRPr="00D4140F">
              <w:rPr>
                <w:rFonts w:ascii="Arial"/>
              </w:rPr>
              <w:t>), clopidogrel, ticlopidine, and glycoprotein IIb/IIIa antagonists indicated in acute coronary syndrome due to the risk of bleeding</w:t>
            </w:r>
          </w:p>
          <w:p w14:paraId="6D2ED657" w14:textId="77777777" w:rsidR="00D4140F" w:rsidRPr="00D4140F" w:rsidRDefault="00D4140F" w:rsidP="00A07505">
            <w:pPr>
              <w:pStyle w:val="ListParagraph"/>
              <w:widowControl w:val="0"/>
              <w:numPr>
                <w:ilvl w:val="0"/>
                <w:numId w:val="21"/>
              </w:numPr>
              <w:tabs>
                <w:tab w:val="left" w:pos="823"/>
              </w:tabs>
              <w:ind w:hanging="360"/>
              <w:rPr>
                <w:rFonts w:ascii="Arial" w:eastAsia="Arial" w:hAnsi="Arial" w:cs="Arial"/>
              </w:rPr>
            </w:pPr>
            <w:r w:rsidRPr="00D4140F">
              <w:rPr>
                <w:rFonts w:ascii="Arial"/>
              </w:rPr>
              <w:t>systemic</w:t>
            </w:r>
            <w:r w:rsidRPr="00D4140F">
              <w:rPr>
                <w:rFonts w:ascii="Arial"/>
                <w:spacing w:val="-21"/>
              </w:rPr>
              <w:t xml:space="preserve"> </w:t>
            </w:r>
            <w:r w:rsidRPr="00D4140F">
              <w:rPr>
                <w:rFonts w:ascii="Arial"/>
                <w:spacing w:val="-1"/>
              </w:rPr>
              <w:t>glucocorticoids</w:t>
            </w:r>
          </w:p>
          <w:p w14:paraId="38E1ABB6" w14:textId="77777777" w:rsidR="00D4140F" w:rsidRPr="00D4140F" w:rsidRDefault="00D4140F" w:rsidP="00A07505">
            <w:pPr>
              <w:pStyle w:val="ListParagraph"/>
              <w:widowControl w:val="0"/>
              <w:numPr>
                <w:ilvl w:val="0"/>
                <w:numId w:val="21"/>
              </w:numPr>
              <w:tabs>
                <w:tab w:val="left" w:pos="823"/>
              </w:tabs>
              <w:ind w:hanging="360"/>
              <w:rPr>
                <w:rFonts w:ascii="Arial"/>
              </w:rPr>
            </w:pPr>
            <w:r w:rsidRPr="00D4140F">
              <w:rPr>
                <w:rFonts w:ascii="Arial"/>
              </w:rPr>
              <w:t>Dextran 40</w:t>
            </w:r>
          </w:p>
          <w:p w14:paraId="4485325E" w14:textId="77777777" w:rsidR="00D4140F" w:rsidRPr="00D4140F" w:rsidRDefault="00D4140F" w:rsidP="00A07505">
            <w:pPr>
              <w:tabs>
                <w:tab w:val="left" w:pos="823"/>
              </w:tabs>
              <w:rPr>
                <w:sz w:val="24"/>
                <w:szCs w:val="24"/>
              </w:rPr>
            </w:pPr>
          </w:p>
          <w:p w14:paraId="3970196E" w14:textId="44EA2467" w:rsidR="00154896" w:rsidRDefault="00D4140F" w:rsidP="00A07505">
            <w:pPr>
              <w:overflowPunct/>
              <w:autoSpaceDE/>
              <w:autoSpaceDN/>
              <w:adjustRightInd/>
              <w:textAlignment w:val="auto"/>
              <w:rPr>
                <w:rFonts w:cs="Arial"/>
                <w:sz w:val="24"/>
                <w:szCs w:val="24"/>
              </w:rPr>
            </w:pPr>
            <w:r w:rsidRPr="00D4140F">
              <w:rPr>
                <w:sz w:val="24"/>
                <w:szCs w:val="24"/>
              </w:rPr>
              <w:lastRenderedPageBreak/>
              <w:t>Medicinal products that increase serum potassium levels may be administered concurrently with enoxaparin under careful clinical and laboratory monitoring.</w:t>
            </w:r>
          </w:p>
        </w:tc>
      </w:tr>
    </w:tbl>
    <w:p w14:paraId="7584A155" w14:textId="77777777" w:rsidR="00717B26" w:rsidRDefault="00717B26"/>
    <w:tbl>
      <w:tblPr>
        <w:tblW w:w="0" w:type="auto"/>
        <w:jc w:val="center"/>
        <w:tblBorders>
          <w:insideV w:val="single" w:sz="4" w:space="0" w:color="auto"/>
        </w:tblBorders>
        <w:tblLook w:val="04A0" w:firstRow="1" w:lastRow="0" w:firstColumn="1" w:lastColumn="0" w:noHBand="0" w:noVBand="1"/>
      </w:tblPr>
      <w:tblGrid>
        <w:gridCol w:w="10466"/>
      </w:tblGrid>
      <w:tr w:rsidR="00154896" w:rsidRPr="00B31B81" w14:paraId="469A05A8" w14:textId="77777777" w:rsidTr="707FE5BA">
        <w:trPr>
          <w:jc w:val="center"/>
        </w:trPr>
        <w:tc>
          <w:tcPr>
            <w:tcW w:w="10531" w:type="dxa"/>
            <w:shd w:val="clear" w:color="auto" w:fill="auto"/>
          </w:tcPr>
          <w:p w14:paraId="5C33B455" w14:textId="77D7F425" w:rsidR="00154896" w:rsidRDefault="6ED5707E" w:rsidP="707FE5BA">
            <w:pPr>
              <w:pStyle w:val="Heading2"/>
              <w:ind w:left="714" w:hanging="708"/>
              <w:rPr>
                <w:rFonts w:cs="Arial"/>
              </w:rPr>
            </w:pPr>
            <w:bookmarkStart w:id="24" w:name="_Toc176873947"/>
            <w:r>
              <w:t xml:space="preserve">4.8    </w:t>
            </w:r>
            <w:r w:rsidR="0E1D67EE">
              <w:t>Contra-Indications</w:t>
            </w:r>
            <w:bookmarkEnd w:id="24"/>
          </w:p>
        </w:tc>
      </w:tr>
      <w:tr w:rsidR="00154896" w:rsidRPr="00B31B81" w14:paraId="5D48D652" w14:textId="77777777" w:rsidTr="707FE5BA">
        <w:trPr>
          <w:jc w:val="center"/>
        </w:trPr>
        <w:tc>
          <w:tcPr>
            <w:tcW w:w="10531" w:type="dxa"/>
            <w:shd w:val="clear" w:color="auto" w:fill="auto"/>
          </w:tcPr>
          <w:p w14:paraId="447BD28A" w14:textId="77777777" w:rsidR="00154896" w:rsidRDefault="00154896" w:rsidP="00154896">
            <w:pPr>
              <w:overflowPunct/>
              <w:autoSpaceDE/>
              <w:autoSpaceDN/>
              <w:adjustRightInd/>
              <w:textAlignment w:val="auto"/>
              <w:rPr>
                <w:rFonts w:cs="Arial"/>
                <w:sz w:val="24"/>
                <w:szCs w:val="24"/>
              </w:rPr>
            </w:pPr>
          </w:p>
        </w:tc>
      </w:tr>
      <w:tr w:rsidR="00154896" w:rsidRPr="00B31B81" w14:paraId="056158BB" w14:textId="77777777" w:rsidTr="707FE5BA">
        <w:trPr>
          <w:jc w:val="center"/>
        </w:trPr>
        <w:tc>
          <w:tcPr>
            <w:tcW w:w="10531" w:type="dxa"/>
            <w:shd w:val="clear" w:color="auto" w:fill="auto"/>
          </w:tcPr>
          <w:p w14:paraId="519CA644" w14:textId="77777777" w:rsidR="00DD7914" w:rsidRPr="00DD7914" w:rsidRDefault="00DD7914" w:rsidP="00DD7914">
            <w:pPr>
              <w:pStyle w:val="ListParagraph"/>
              <w:widowControl w:val="0"/>
              <w:numPr>
                <w:ilvl w:val="0"/>
                <w:numId w:val="22"/>
              </w:numPr>
              <w:tabs>
                <w:tab w:val="left" w:pos="881"/>
              </w:tabs>
              <w:spacing w:before="81"/>
              <w:ind w:right="143"/>
              <w:rPr>
                <w:rFonts w:ascii="Arial" w:eastAsia="Arial" w:hAnsi="Arial" w:cs="Arial"/>
              </w:rPr>
            </w:pPr>
            <w:r w:rsidRPr="00DD7914">
              <w:rPr>
                <w:rFonts w:ascii="Arial" w:eastAsia="Arial" w:hAnsi="Arial" w:cs="Arial"/>
              </w:rPr>
              <w:t>Hypersensitivity to enoxaparin sodium, heparin, or its derivatives, including other low molecular weight heparins (LMWH) or to any of the excipients.</w:t>
            </w:r>
          </w:p>
          <w:p w14:paraId="01A367C2" w14:textId="77777777" w:rsidR="00DD7914" w:rsidRPr="00DD7914" w:rsidRDefault="00DD7914" w:rsidP="00DD7914">
            <w:pPr>
              <w:pStyle w:val="ListParagraph"/>
              <w:widowControl w:val="0"/>
              <w:numPr>
                <w:ilvl w:val="0"/>
                <w:numId w:val="22"/>
              </w:numPr>
              <w:tabs>
                <w:tab w:val="left" w:pos="881"/>
              </w:tabs>
              <w:spacing w:before="81"/>
              <w:ind w:right="143"/>
              <w:rPr>
                <w:rFonts w:ascii="Arial" w:eastAsia="Arial" w:hAnsi="Arial" w:cs="Arial"/>
              </w:rPr>
            </w:pPr>
            <w:r w:rsidRPr="00DD7914">
              <w:rPr>
                <w:rFonts w:ascii="Arial" w:eastAsia="Arial" w:hAnsi="Arial" w:cs="Arial"/>
              </w:rPr>
              <w:t>History of immune mediated heparin-induced thrombocytopenia (HIT) within the past 100 days or in the presence of circulating antibodies</w:t>
            </w:r>
          </w:p>
          <w:p w14:paraId="74D023E9" w14:textId="77777777" w:rsidR="00DD7914" w:rsidRPr="00DD7914" w:rsidRDefault="00DD7914" w:rsidP="00DD7914">
            <w:pPr>
              <w:pStyle w:val="ListParagraph"/>
              <w:widowControl w:val="0"/>
              <w:numPr>
                <w:ilvl w:val="0"/>
                <w:numId w:val="22"/>
              </w:numPr>
              <w:tabs>
                <w:tab w:val="left" w:pos="881"/>
              </w:tabs>
              <w:spacing w:before="81"/>
              <w:ind w:right="143"/>
              <w:rPr>
                <w:rFonts w:ascii="Arial" w:eastAsia="Arial" w:hAnsi="Arial" w:cs="Arial"/>
              </w:rPr>
            </w:pPr>
            <w:r w:rsidRPr="00DD7914">
              <w:rPr>
                <w:rFonts w:ascii="Arial" w:eastAsia="Arial" w:hAnsi="Arial" w:cs="Arial"/>
              </w:rPr>
              <w:t>Active clinically significant bleeding and conditions with an elevated risk of haemorrhage, including recent haemorrhagic stroke, gastrointestinal ulcer, presence of malignant neoplasm at substantial risk of bleeding, recent brain, spinal or ophthalmic surgery, known or suspected oesophageal varices, arteriovenous malformations, vascular aneurysms or major intraspinal or intracerebral abnormalities.</w:t>
            </w:r>
          </w:p>
          <w:p w14:paraId="6FFEA8D0" w14:textId="77777777" w:rsidR="00DD7914" w:rsidRPr="00DD7914" w:rsidRDefault="00DD7914" w:rsidP="00DD7914">
            <w:pPr>
              <w:pStyle w:val="ListParagraph"/>
              <w:widowControl w:val="0"/>
              <w:numPr>
                <w:ilvl w:val="0"/>
                <w:numId w:val="22"/>
              </w:numPr>
              <w:tabs>
                <w:tab w:val="left" w:pos="881"/>
              </w:tabs>
              <w:spacing w:before="83"/>
              <w:rPr>
                <w:rFonts w:ascii="Arial" w:eastAsia="Arial" w:hAnsi="Arial" w:cs="Arial"/>
              </w:rPr>
            </w:pPr>
            <w:r w:rsidRPr="00DD7914">
              <w:rPr>
                <w:rFonts w:ascii="Arial"/>
              </w:rPr>
              <w:t>Acute</w:t>
            </w:r>
            <w:r w:rsidRPr="00DD7914">
              <w:rPr>
                <w:rFonts w:ascii="Arial"/>
                <w:spacing w:val="-12"/>
              </w:rPr>
              <w:t xml:space="preserve"> </w:t>
            </w:r>
            <w:r w:rsidRPr="00DD7914">
              <w:rPr>
                <w:rFonts w:ascii="Arial"/>
              </w:rPr>
              <w:t>bacterial</w:t>
            </w:r>
            <w:r w:rsidRPr="00DD7914">
              <w:rPr>
                <w:rFonts w:ascii="Arial"/>
                <w:spacing w:val="-12"/>
              </w:rPr>
              <w:t xml:space="preserve"> </w:t>
            </w:r>
            <w:r w:rsidRPr="00DD7914">
              <w:rPr>
                <w:rFonts w:ascii="Arial"/>
              </w:rPr>
              <w:t>endocarditis.</w:t>
            </w:r>
          </w:p>
          <w:p w14:paraId="179F3305" w14:textId="77777777" w:rsidR="00DD7914" w:rsidRPr="00DD7914" w:rsidRDefault="00DD7914" w:rsidP="00DD7914">
            <w:pPr>
              <w:pStyle w:val="ListParagraph"/>
              <w:widowControl w:val="0"/>
              <w:numPr>
                <w:ilvl w:val="0"/>
                <w:numId w:val="22"/>
              </w:numPr>
              <w:tabs>
                <w:tab w:val="left" w:pos="881"/>
              </w:tabs>
              <w:spacing w:before="83"/>
              <w:rPr>
                <w:rFonts w:ascii="Arial" w:eastAsia="Arial" w:hAnsi="Arial" w:cs="Arial"/>
              </w:rPr>
            </w:pPr>
            <w:r w:rsidRPr="00DD7914">
              <w:rPr>
                <w:rFonts w:ascii="Arial"/>
              </w:rPr>
              <w:t>Enoxaparin</w:t>
            </w:r>
            <w:r w:rsidRPr="00DD7914">
              <w:rPr>
                <w:rFonts w:ascii="Arial"/>
                <w:spacing w:val="-8"/>
              </w:rPr>
              <w:t xml:space="preserve"> </w:t>
            </w:r>
            <w:r w:rsidRPr="00DD7914">
              <w:rPr>
                <w:rFonts w:ascii="Arial"/>
                <w:spacing w:val="-1"/>
              </w:rPr>
              <w:t>is</w:t>
            </w:r>
            <w:r w:rsidRPr="00DD7914">
              <w:rPr>
                <w:rFonts w:ascii="Arial"/>
                <w:spacing w:val="-7"/>
              </w:rPr>
              <w:t xml:space="preserve"> </w:t>
            </w:r>
            <w:r w:rsidRPr="00DD7914">
              <w:rPr>
                <w:rFonts w:ascii="Arial"/>
              </w:rPr>
              <w:t>not</w:t>
            </w:r>
            <w:r w:rsidRPr="00DD7914">
              <w:rPr>
                <w:rFonts w:ascii="Arial"/>
                <w:spacing w:val="-8"/>
              </w:rPr>
              <w:t xml:space="preserve"> </w:t>
            </w:r>
            <w:r w:rsidRPr="00DD7914">
              <w:rPr>
                <w:rFonts w:ascii="Arial"/>
              </w:rPr>
              <w:t>recommended</w:t>
            </w:r>
            <w:r w:rsidRPr="00DD7914">
              <w:rPr>
                <w:rFonts w:ascii="Arial"/>
                <w:spacing w:val="-6"/>
              </w:rPr>
              <w:t xml:space="preserve"> </w:t>
            </w:r>
            <w:r w:rsidRPr="00DD7914">
              <w:rPr>
                <w:rFonts w:ascii="Arial"/>
                <w:spacing w:val="-1"/>
              </w:rPr>
              <w:t>in</w:t>
            </w:r>
            <w:r w:rsidRPr="00DD7914">
              <w:rPr>
                <w:rFonts w:ascii="Arial"/>
                <w:spacing w:val="-5"/>
              </w:rPr>
              <w:t xml:space="preserve"> </w:t>
            </w:r>
            <w:r w:rsidRPr="00DD7914">
              <w:rPr>
                <w:rFonts w:ascii="Arial"/>
              </w:rPr>
              <w:t>pregnant</w:t>
            </w:r>
            <w:r w:rsidRPr="00DD7914">
              <w:rPr>
                <w:rFonts w:ascii="Arial"/>
                <w:spacing w:val="-6"/>
              </w:rPr>
              <w:t xml:space="preserve"> </w:t>
            </w:r>
            <w:r w:rsidRPr="00DD7914">
              <w:rPr>
                <w:rFonts w:ascii="Arial"/>
              </w:rPr>
              <w:t>women</w:t>
            </w:r>
            <w:r w:rsidRPr="00DD7914">
              <w:rPr>
                <w:rFonts w:ascii="Arial"/>
                <w:spacing w:val="-7"/>
              </w:rPr>
              <w:t xml:space="preserve"> </w:t>
            </w:r>
            <w:r w:rsidRPr="00DD7914">
              <w:rPr>
                <w:rFonts w:ascii="Arial"/>
                <w:spacing w:val="-1"/>
              </w:rPr>
              <w:t>with</w:t>
            </w:r>
            <w:r w:rsidRPr="00DD7914">
              <w:rPr>
                <w:rFonts w:ascii="Arial"/>
                <w:spacing w:val="-7"/>
              </w:rPr>
              <w:t xml:space="preserve"> </w:t>
            </w:r>
            <w:r w:rsidRPr="00DD7914">
              <w:rPr>
                <w:rFonts w:ascii="Arial"/>
              </w:rPr>
              <w:t>prosthetic</w:t>
            </w:r>
            <w:r w:rsidRPr="00DD7914">
              <w:rPr>
                <w:rFonts w:ascii="Arial"/>
                <w:spacing w:val="-7"/>
              </w:rPr>
              <w:t xml:space="preserve"> </w:t>
            </w:r>
            <w:r w:rsidRPr="00DD7914">
              <w:rPr>
                <w:rFonts w:ascii="Arial"/>
              </w:rPr>
              <w:t>heart</w:t>
            </w:r>
            <w:r w:rsidRPr="00DD7914">
              <w:rPr>
                <w:rFonts w:ascii="Arial"/>
                <w:spacing w:val="-6"/>
              </w:rPr>
              <w:t xml:space="preserve"> </w:t>
            </w:r>
            <w:r w:rsidRPr="00DD7914">
              <w:rPr>
                <w:rFonts w:ascii="Arial"/>
                <w:spacing w:val="-1"/>
              </w:rPr>
              <w:t>valves.</w:t>
            </w:r>
          </w:p>
          <w:p w14:paraId="164237BF" w14:textId="5174F93E" w:rsidR="00154896" w:rsidRPr="00DD7914" w:rsidRDefault="00DD7914" w:rsidP="00DD7914">
            <w:pPr>
              <w:pStyle w:val="ListParagraph"/>
              <w:widowControl w:val="0"/>
              <w:numPr>
                <w:ilvl w:val="0"/>
                <w:numId w:val="22"/>
              </w:numPr>
              <w:tabs>
                <w:tab w:val="left" w:pos="881"/>
              </w:tabs>
              <w:spacing w:before="83"/>
              <w:rPr>
                <w:rFonts w:ascii="Arial" w:eastAsia="Arial" w:hAnsi="Arial" w:cs="Arial"/>
              </w:rPr>
            </w:pPr>
            <w:r w:rsidRPr="00DD7914">
              <w:rPr>
                <w:rFonts w:ascii="Arial" w:hAnsi="Arial" w:cs="Arial"/>
                <w:spacing w:val="-1"/>
              </w:rPr>
              <w:t>Spinal or epidural</w:t>
            </w:r>
            <w:r w:rsidRPr="00DD7914">
              <w:rPr>
                <w:rFonts w:ascii="Arial" w:hAnsi="Arial" w:cs="Arial"/>
                <w:spacing w:val="-9"/>
              </w:rPr>
              <w:t xml:space="preserve"> </w:t>
            </w:r>
            <w:r w:rsidRPr="00DD7914">
              <w:rPr>
                <w:rFonts w:ascii="Arial" w:hAnsi="Arial" w:cs="Arial"/>
              </w:rPr>
              <w:t>anaesthesia/analgesia</w:t>
            </w:r>
            <w:r w:rsidRPr="00DD7914">
              <w:rPr>
                <w:rFonts w:ascii="Arial" w:hAnsi="Arial" w:cs="Arial"/>
                <w:spacing w:val="-7"/>
              </w:rPr>
              <w:t xml:space="preserve"> or lumbar puncture </w:t>
            </w:r>
            <w:r w:rsidRPr="00DD7914">
              <w:rPr>
                <w:rFonts w:ascii="Arial" w:hAnsi="Arial" w:cs="Arial"/>
                <w:spacing w:val="-1"/>
              </w:rPr>
              <w:t>is</w:t>
            </w:r>
            <w:r w:rsidRPr="00DD7914">
              <w:rPr>
                <w:rFonts w:ascii="Arial" w:hAnsi="Arial" w:cs="Arial"/>
                <w:spacing w:val="-7"/>
              </w:rPr>
              <w:t xml:space="preserve"> </w:t>
            </w:r>
            <w:r w:rsidRPr="00DD7914">
              <w:rPr>
                <w:rFonts w:ascii="Arial" w:hAnsi="Arial" w:cs="Arial"/>
                <w:spacing w:val="-1"/>
              </w:rPr>
              <w:t>not</w:t>
            </w:r>
            <w:r w:rsidRPr="00DD7914">
              <w:rPr>
                <w:rFonts w:ascii="Arial" w:hAnsi="Arial" w:cs="Arial"/>
                <w:spacing w:val="-8"/>
              </w:rPr>
              <w:t xml:space="preserve"> </w:t>
            </w:r>
            <w:r w:rsidRPr="00DD7914">
              <w:rPr>
                <w:rFonts w:ascii="Arial" w:hAnsi="Arial" w:cs="Arial"/>
              </w:rPr>
              <w:t>recommended</w:t>
            </w:r>
            <w:r w:rsidRPr="00DD7914">
              <w:rPr>
                <w:rFonts w:ascii="Arial" w:hAnsi="Arial" w:cs="Arial"/>
                <w:spacing w:val="-8"/>
              </w:rPr>
              <w:t xml:space="preserve"> </w:t>
            </w:r>
            <w:r w:rsidRPr="00DD7914">
              <w:rPr>
                <w:rFonts w:ascii="Arial" w:hAnsi="Arial" w:cs="Arial"/>
                <w:spacing w:val="-1"/>
              </w:rPr>
              <w:t>within</w:t>
            </w:r>
            <w:r w:rsidRPr="00DD7914">
              <w:rPr>
                <w:rFonts w:ascii="Arial" w:hAnsi="Arial" w:cs="Arial"/>
                <w:spacing w:val="-9"/>
              </w:rPr>
              <w:t xml:space="preserve"> </w:t>
            </w:r>
            <w:r w:rsidRPr="00DD7914">
              <w:rPr>
                <w:rFonts w:ascii="Arial" w:hAnsi="Arial" w:cs="Arial"/>
              </w:rPr>
              <w:t>12</w:t>
            </w:r>
            <w:r w:rsidRPr="00DD7914">
              <w:rPr>
                <w:rFonts w:ascii="Arial" w:hAnsi="Arial" w:cs="Arial"/>
                <w:spacing w:val="-3"/>
              </w:rPr>
              <w:t xml:space="preserve"> </w:t>
            </w:r>
            <w:r w:rsidRPr="00DD7914">
              <w:rPr>
                <w:rFonts w:ascii="Arial" w:hAnsi="Arial" w:cs="Arial"/>
              </w:rPr>
              <w:t>hours</w:t>
            </w:r>
            <w:r w:rsidRPr="00DD7914">
              <w:rPr>
                <w:rFonts w:ascii="Arial" w:hAnsi="Arial" w:cs="Arial"/>
                <w:spacing w:val="-8"/>
              </w:rPr>
              <w:t xml:space="preserve"> </w:t>
            </w:r>
            <w:r w:rsidRPr="00DD7914">
              <w:rPr>
                <w:rFonts w:ascii="Arial" w:hAnsi="Arial" w:cs="Arial"/>
              </w:rPr>
              <w:t>of</w:t>
            </w:r>
            <w:r w:rsidRPr="00DD7914">
              <w:rPr>
                <w:rFonts w:ascii="Arial" w:hAnsi="Arial" w:cs="Arial"/>
                <w:spacing w:val="42"/>
                <w:w w:val="99"/>
              </w:rPr>
              <w:t xml:space="preserve"> </w:t>
            </w:r>
            <w:r w:rsidRPr="00DD7914">
              <w:rPr>
                <w:rFonts w:ascii="Arial" w:hAnsi="Arial" w:cs="Arial"/>
                <w:spacing w:val="-1"/>
              </w:rPr>
              <w:t>prophylactic</w:t>
            </w:r>
            <w:r w:rsidRPr="00DD7914">
              <w:rPr>
                <w:rFonts w:ascii="Arial" w:hAnsi="Arial" w:cs="Arial"/>
                <w:spacing w:val="-6"/>
              </w:rPr>
              <w:t xml:space="preserve"> </w:t>
            </w:r>
            <w:r w:rsidRPr="00DD7914">
              <w:rPr>
                <w:rFonts w:ascii="Arial" w:hAnsi="Arial" w:cs="Arial"/>
              </w:rPr>
              <w:t>doses</w:t>
            </w:r>
            <w:r w:rsidRPr="00DD7914">
              <w:rPr>
                <w:rFonts w:ascii="Arial" w:hAnsi="Arial" w:cs="Arial"/>
                <w:spacing w:val="-6"/>
              </w:rPr>
              <w:t xml:space="preserve"> </w:t>
            </w:r>
            <w:r w:rsidRPr="00DD7914">
              <w:rPr>
                <w:rFonts w:ascii="Arial" w:hAnsi="Arial" w:cs="Arial"/>
              </w:rPr>
              <w:t>or</w:t>
            </w:r>
            <w:r w:rsidRPr="00DD7914">
              <w:rPr>
                <w:rFonts w:ascii="Arial" w:hAnsi="Arial" w:cs="Arial"/>
                <w:spacing w:val="-4"/>
              </w:rPr>
              <w:t xml:space="preserve"> </w:t>
            </w:r>
            <w:r w:rsidRPr="00DD7914">
              <w:rPr>
                <w:rFonts w:ascii="Arial" w:hAnsi="Arial" w:cs="Arial"/>
                <w:spacing w:val="-1"/>
              </w:rPr>
              <w:t>within</w:t>
            </w:r>
            <w:r w:rsidRPr="00DD7914">
              <w:rPr>
                <w:rFonts w:ascii="Arial" w:hAnsi="Arial" w:cs="Arial"/>
                <w:spacing w:val="-6"/>
              </w:rPr>
              <w:t xml:space="preserve"> </w:t>
            </w:r>
            <w:r w:rsidRPr="00DD7914">
              <w:rPr>
                <w:rFonts w:ascii="Arial" w:hAnsi="Arial" w:cs="Arial"/>
                <w:spacing w:val="-1"/>
              </w:rPr>
              <w:t>24</w:t>
            </w:r>
            <w:r w:rsidRPr="00DD7914">
              <w:rPr>
                <w:rFonts w:ascii="Arial" w:hAnsi="Arial" w:cs="Arial"/>
                <w:spacing w:val="-5"/>
              </w:rPr>
              <w:t xml:space="preserve"> </w:t>
            </w:r>
            <w:r w:rsidRPr="00DD7914">
              <w:rPr>
                <w:rFonts w:ascii="Arial" w:hAnsi="Arial" w:cs="Arial"/>
                <w:spacing w:val="-1"/>
              </w:rPr>
              <w:t>hours</w:t>
            </w:r>
            <w:r w:rsidRPr="00DD7914">
              <w:rPr>
                <w:rFonts w:ascii="Arial" w:hAnsi="Arial" w:cs="Arial"/>
                <w:spacing w:val="-5"/>
              </w:rPr>
              <w:t xml:space="preserve"> </w:t>
            </w:r>
            <w:r w:rsidRPr="00DD7914">
              <w:rPr>
                <w:rFonts w:ascii="Arial" w:hAnsi="Arial" w:cs="Arial"/>
              </w:rPr>
              <w:t>of</w:t>
            </w:r>
            <w:r w:rsidRPr="00DD7914">
              <w:rPr>
                <w:rFonts w:ascii="Arial" w:hAnsi="Arial" w:cs="Arial"/>
                <w:spacing w:val="-5"/>
              </w:rPr>
              <w:t xml:space="preserve"> </w:t>
            </w:r>
            <w:r w:rsidRPr="00DD7914">
              <w:rPr>
                <w:rFonts w:ascii="Arial" w:hAnsi="Arial" w:cs="Arial"/>
              </w:rPr>
              <w:t>treatment</w:t>
            </w:r>
            <w:r w:rsidRPr="00DD7914">
              <w:rPr>
                <w:rFonts w:ascii="Arial" w:hAnsi="Arial" w:cs="Arial"/>
                <w:spacing w:val="-7"/>
              </w:rPr>
              <w:t xml:space="preserve"> </w:t>
            </w:r>
            <w:r w:rsidRPr="00DD7914">
              <w:rPr>
                <w:rFonts w:ascii="Arial" w:hAnsi="Arial" w:cs="Arial"/>
              </w:rPr>
              <w:t>doses</w:t>
            </w:r>
            <w:r w:rsidRPr="00DD7914">
              <w:rPr>
                <w:rFonts w:ascii="Arial" w:hAnsi="Arial" w:cs="Arial"/>
                <w:spacing w:val="-5"/>
              </w:rPr>
              <w:t xml:space="preserve"> </w:t>
            </w:r>
            <w:r w:rsidRPr="00DD7914">
              <w:rPr>
                <w:rFonts w:ascii="Arial" w:hAnsi="Arial" w:cs="Arial"/>
              </w:rPr>
              <w:t>of</w:t>
            </w:r>
            <w:r w:rsidRPr="00DD7914">
              <w:rPr>
                <w:rFonts w:ascii="Arial" w:hAnsi="Arial" w:cs="Arial"/>
                <w:spacing w:val="-5"/>
              </w:rPr>
              <w:t xml:space="preserve"> </w:t>
            </w:r>
            <w:r w:rsidRPr="00DD7914">
              <w:rPr>
                <w:rFonts w:ascii="Arial" w:hAnsi="Arial" w:cs="Arial"/>
                <w:spacing w:val="-1"/>
              </w:rPr>
              <w:t>enoxaparin.</w:t>
            </w:r>
          </w:p>
        </w:tc>
      </w:tr>
      <w:tr w:rsidR="00154896" w:rsidRPr="00B31B81" w14:paraId="0E90317E" w14:textId="77777777" w:rsidTr="707FE5BA">
        <w:trPr>
          <w:jc w:val="center"/>
        </w:trPr>
        <w:tc>
          <w:tcPr>
            <w:tcW w:w="10531" w:type="dxa"/>
            <w:shd w:val="clear" w:color="auto" w:fill="auto"/>
          </w:tcPr>
          <w:p w14:paraId="25BE3F54" w14:textId="77777777" w:rsidR="00154896" w:rsidRDefault="00154896" w:rsidP="00154896">
            <w:pPr>
              <w:overflowPunct/>
              <w:autoSpaceDE/>
              <w:autoSpaceDN/>
              <w:adjustRightInd/>
              <w:textAlignment w:val="auto"/>
              <w:rPr>
                <w:rFonts w:cs="Arial"/>
                <w:sz w:val="24"/>
                <w:szCs w:val="24"/>
              </w:rPr>
            </w:pPr>
          </w:p>
        </w:tc>
      </w:tr>
      <w:tr w:rsidR="00154896" w:rsidRPr="00B31B81" w14:paraId="36412AA8" w14:textId="77777777" w:rsidTr="707FE5BA">
        <w:trPr>
          <w:trHeight w:val="674"/>
          <w:jc w:val="center"/>
        </w:trPr>
        <w:tc>
          <w:tcPr>
            <w:tcW w:w="10531" w:type="dxa"/>
            <w:shd w:val="clear" w:color="auto" w:fill="auto"/>
          </w:tcPr>
          <w:p w14:paraId="2AA27A79" w14:textId="1D48AB18" w:rsidR="00154896" w:rsidRPr="00DD7914" w:rsidRDefault="00DD7914" w:rsidP="00154896">
            <w:pPr>
              <w:overflowPunct/>
              <w:autoSpaceDE/>
              <w:autoSpaceDN/>
              <w:adjustRightInd/>
              <w:textAlignment w:val="auto"/>
              <w:rPr>
                <w:rFonts w:cs="Arial"/>
                <w:sz w:val="24"/>
                <w:szCs w:val="24"/>
              </w:rPr>
            </w:pPr>
            <w:r w:rsidRPr="00DD7914">
              <w:rPr>
                <w:rFonts w:eastAsia="Arial" w:cs="Arial"/>
                <w:b/>
                <w:bCs/>
                <w:sz w:val="24"/>
                <w:szCs w:val="24"/>
              </w:rPr>
              <w:t>This</w:t>
            </w:r>
            <w:r w:rsidRPr="00DD7914">
              <w:rPr>
                <w:rFonts w:eastAsia="Arial" w:cs="Arial"/>
                <w:b/>
                <w:bCs/>
                <w:spacing w:val="-7"/>
                <w:sz w:val="24"/>
                <w:szCs w:val="24"/>
              </w:rPr>
              <w:t xml:space="preserve"> </w:t>
            </w:r>
            <w:r w:rsidRPr="00DD7914">
              <w:rPr>
                <w:rFonts w:eastAsia="Arial" w:cs="Arial"/>
                <w:b/>
                <w:bCs/>
                <w:sz w:val="24"/>
                <w:szCs w:val="24"/>
              </w:rPr>
              <w:t>guidance</w:t>
            </w:r>
            <w:r w:rsidRPr="00DD7914">
              <w:rPr>
                <w:rFonts w:eastAsia="Arial" w:cs="Arial"/>
                <w:b/>
                <w:bCs/>
                <w:spacing w:val="-7"/>
                <w:sz w:val="24"/>
                <w:szCs w:val="24"/>
              </w:rPr>
              <w:t xml:space="preserve"> </w:t>
            </w:r>
            <w:r w:rsidRPr="00DD7914">
              <w:rPr>
                <w:rFonts w:eastAsia="Arial" w:cs="Arial"/>
                <w:b/>
                <w:bCs/>
                <w:sz w:val="24"/>
                <w:szCs w:val="24"/>
              </w:rPr>
              <w:t>does</w:t>
            </w:r>
            <w:r w:rsidRPr="00DD7914">
              <w:rPr>
                <w:rFonts w:eastAsia="Arial" w:cs="Arial"/>
                <w:b/>
                <w:bCs/>
                <w:spacing w:val="-7"/>
                <w:sz w:val="24"/>
                <w:szCs w:val="24"/>
              </w:rPr>
              <w:t xml:space="preserve"> </w:t>
            </w:r>
            <w:r w:rsidRPr="00DD7914">
              <w:rPr>
                <w:rFonts w:eastAsia="Arial" w:cs="Arial"/>
                <w:b/>
                <w:bCs/>
                <w:sz w:val="24"/>
                <w:szCs w:val="24"/>
              </w:rPr>
              <w:t>not</w:t>
            </w:r>
            <w:r w:rsidRPr="00DD7914">
              <w:rPr>
                <w:rFonts w:eastAsia="Arial" w:cs="Arial"/>
                <w:b/>
                <w:bCs/>
                <w:spacing w:val="-6"/>
                <w:sz w:val="24"/>
                <w:szCs w:val="24"/>
              </w:rPr>
              <w:t xml:space="preserve"> </w:t>
            </w:r>
            <w:r w:rsidRPr="00DD7914">
              <w:rPr>
                <w:rFonts w:eastAsia="Arial" w:cs="Arial"/>
                <w:b/>
                <w:bCs/>
                <w:sz w:val="24"/>
                <w:szCs w:val="24"/>
              </w:rPr>
              <w:t>replace</w:t>
            </w:r>
            <w:r w:rsidRPr="00DD7914">
              <w:rPr>
                <w:rFonts w:eastAsia="Arial" w:cs="Arial"/>
                <w:b/>
                <w:bCs/>
                <w:spacing w:val="-6"/>
                <w:sz w:val="24"/>
                <w:szCs w:val="24"/>
              </w:rPr>
              <w:t xml:space="preserve"> </w:t>
            </w:r>
            <w:r w:rsidRPr="00DD7914">
              <w:rPr>
                <w:rFonts w:eastAsia="Arial" w:cs="Arial"/>
                <w:b/>
                <w:bCs/>
                <w:sz w:val="24"/>
                <w:szCs w:val="24"/>
              </w:rPr>
              <w:t>the</w:t>
            </w:r>
            <w:r w:rsidRPr="00DD7914">
              <w:rPr>
                <w:rFonts w:eastAsia="Arial" w:cs="Arial"/>
                <w:b/>
                <w:bCs/>
                <w:spacing w:val="-7"/>
                <w:sz w:val="24"/>
                <w:szCs w:val="24"/>
              </w:rPr>
              <w:t xml:space="preserve"> </w:t>
            </w:r>
            <w:r w:rsidRPr="00DD7914">
              <w:rPr>
                <w:rFonts w:eastAsia="Arial" w:cs="Arial"/>
                <w:b/>
                <w:bCs/>
                <w:sz w:val="24"/>
                <w:szCs w:val="24"/>
              </w:rPr>
              <w:t>SPC’s,</w:t>
            </w:r>
            <w:r w:rsidRPr="00DD7914">
              <w:rPr>
                <w:rFonts w:eastAsia="Arial" w:cs="Arial"/>
                <w:b/>
                <w:bCs/>
                <w:spacing w:val="-7"/>
                <w:sz w:val="24"/>
                <w:szCs w:val="24"/>
              </w:rPr>
              <w:t xml:space="preserve"> </w:t>
            </w:r>
            <w:r w:rsidRPr="00DD7914">
              <w:rPr>
                <w:rFonts w:eastAsia="Arial" w:cs="Arial"/>
                <w:b/>
                <w:bCs/>
                <w:sz w:val="24"/>
                <w:szCs w:val="24"/>
              </w:rPr>
              <w:t>which</w:t>
            </w:r>
            <w:r w:rsidRPr="00DD7914">
              <w:rPr>
                <w:rFonts w:eastAsia="Arial" w:cs="Arial"/>
                <w:b/>
                <w:bCs/>
                <w:spacing w:val="-7"/>
                <w:sz w:val="24"/>
                <w:szCs w:val="24"/>
              </w:rPr>
              <w:t xml:space="preserve"> </w:t>
            </w:r>
            <w:r w:rsidRPr="00DD7914">
              <w:rPr>
                <w:rFonts w:eastAsia="Arial" w:cs="Arial"/>
                <w:b/>
                <w:bCs/>
                <w:sz w:val="24"/>
                <w:szCs w:val="24"/>
              </w:rPr>
              <w:t>should</w:t>
            </w:r>
            <w:r w:rsidRPr="00DD7914">
              <w:rPr>
                <w:rFonts w:eastAsia="Arial" w:cs="Arial"/>
                <w:b/>
                <w:bCs/>
                <w:spacing w:val="-7"/>
                <w:sz w:val="24"/>
                <w:szCs w:val="24"/>
              </w:rPr>
              <w:t xml:space="preserve"> </w:t>
            </w:r>
            <w:r w:rsidRPr="00DD7914">
              <w:rPr>
                <w:rFonts w:eastAsia="Arial" w:cs="Arial"/>
                <w:b/>
                <w:bCs/>
                <w:sz w:val="24"/>
                <w:szCs w:val="24"/>
              </w:rPr>
              <w:t>be</w:t>
            </w:r>
            <w:r w:rsidRPr="00DD7914">
              <w:rPr>
                <w:rFonts w:eastAsia="Arial" w:cs="Arial"/>
                <w:b/>
                <w:bCs/>
                <w:spacing w:val="-7"/>
                <w:sz w:val="24"/>
                <w:szCs w:val="24"/>
              </w:rPr>
              <w:t xml:space="preserve"> </w:t>
            </w:r>
            <w:r w:rsidRPr="00DD7914">
              <w:rPr>
                <w:rFonts w:eastAsia="Arial" w:cs="Arial"/>
                <w:b/>
                <w:bCs/>
                <w:spacing w:val="-1"/>
                <w:sz w:val="24"/>
                <w:szCs w:val="24"/>
              </w:rPr>
              <w:t>read</w:t>
            </w:r>
            <w:r w:rsidRPr="00DD7914">
              <w:rPr>
                <w:rFonts w:eastAsia="Arial" w:cs="Arial"/>
                <w:b/>
                <w:bCs/>
                <w:spacing w:val="-6"/>
                <w:sz w:val="24"/>
                <w:szCs w:val="24"/>
              </w:rPr>
              <w:t xml:space="preserve"> </w:t>
            </w:r>
            <w:r w:rsidRPr="00DD7914">
              <w:rPr>
                <w:rFonts w:eastAsia="Arial" w:cs="Arial"/>
                <w:b/>
                <w:bCs/>
                <w:sz w:val="24"/>
                <w:szCs w:val="24"/>
              </w:rPr>
              <w:t>in</w:t>
            </w:r>
            <w:r w:rsidRPr="00DD7914">
              <w:rPr>
                <w:rFonts w:eastAsia="Arial" w:cs="Arial"/>
                <w:b/>
                <w:bCs/>
                <w:spacing w:val="-6"/>
                <w:sz w:val="24"/>
                <w:szCs w:val="24"/>
              </w:rPr>
              <w:t xml:space="preserve"> </w:t>
            </w:r>
            <w:r w:rsidRPr="00DD7914">
              <w:rPr>
                <w:rFonts w:eastAsia="Arial" w:cs="Arial"/>
                <w:b/>
                <w:bCs/>
                <w:sz w:val="24"/>
                <w:szCs w:val="24"/>
              </w:rPr>
              <w:t>conjunction</w:t>
            </w:r>
            <w:r w:rsidRPr="00DD7914">
              <w:rPr>
                <w:rFonts w:eastAsia="Arial" w:cs="Arial"/>
                <w:b/>
                <w:bCs/>
                <w:spacing w:val="-6"/>
                <w:sz w:val="24"/>
                <w:szCs w:val="24"/>
              </w:rPr>
              <w:t xml:space="preserve"> </w:t>
            </w:r>
            <w:r w:rsidRPr="00DD7914">
              <w:rPr>
                <w:rFonts w:eastAsia="Arial" w:cs="Arial"/>
                <w:b/>
                <w:bCs/>
                <w:sz w:val="24"/>
                <w:szCs w:val="24"/>
              </w:rPr>
              <w:t>with</w:t>
            </w:r>
            <w:r w:rsidRPr="00DD7914">
              <w:rPr>
                <w:rFonts w:eastAsia="Arial" w:cs="Arial"/>
                <w:b/>
                <w:bCs/>
                <w:spacing w:val="-6"/>
                <w:sz w:val="24"/>
                <w:szCs w:val="24"/>
              </w:rPr>
              <w:t xml:space="preserve"> </w:t>
            </w:r>
            <w:r w:rsidRPr="00DD7914">
              <w:rPr>
                <w:rFonts w:eastAsia="Arial" w:cs="Arial"/>
                <w:b/>
                <w:bCs/>
                <w:sz w:val="24"/>
                <w:szCs w:val="24"/>
              </w:rPr>
              <w:t>this</w:t>
            </w:r>
            <w:r w:rsidRPr="00DD7914">
              <w:rPr>
                <w:rFonts w:eastAsia="Arial" w:cs="Arial"/>
                <w:b/>
                <w:bCs/>
                <w:spacing w:val="-7"/>
                <w:sz w:val="24"/>
                <w:szCs w:val="24"/>
              </w:rPr>
              <w:t xml:space="preserve"> </w:t>
            </w:r>
            <w:r w:rsidRPr="00DD7914">
              <w:rPr>
                <w:rFonts w:eastAsia="Arial" w:cs="Arial"/>
                <w:b/>
                <w:bCs/>
                <w:spacing w:val="-1"/>
                <w:sz w:val="24"/>
                <w:szCs w:val="24"/>
              </w:rPr>
              <w:t>guidance.</w:t>
            </w:r>
          </w:p>
        </w:tc>
      </w:tr>
    </w:tbl>
    <w:p w14:paraId="7A3FA4E1" w14:textId="0CC5EA1D" w:rsidR="00717B26" w:rsidRDefault="00717B26" w:rsidP="008C66CF">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6839"/>
        <w:gridCol w:w="1968"/>
      </w:tblGrid>
      <w:tr w:rsidR="008C66CF" w14:paraId="3C9902BB" w14:textId="77777777" w:rsidTr="00E102A4">
        <w:trPr>
          <w:jc w:val="center"/>
        </w:trPr>
        <w:tc>
          <w:tcPr>
            <w:tcW w:w="10485" w:type="dxa"/>
            <w:gridSpan w:val="3"/>
            <w:shd w:val="clear" w:color="auto" w:fill="auto"/>
          </w:tcPr>
          <w:p w14:paraId="76A54019" w14:textId="77777777" w:rsidR="008C66CF" w:rsidRPr="00B31B81" w:rsidRDefault="008C66CF" w:rsidP="00E25B4B">
            <w:pPr>
              <w:pStyle w:val="Heading1"/>
              <w:numPr>
                <w:ilvl w:val="0"/>
                <w:numId w:val="7"/>
              </w:numPr>
              <w:ind w:left="573" w:hanging="561"/>
              <w:rPr>
                <w:lang w:eastAsia="en-GB"/>
              </w:rPr>
            </w:pPr>
            <w:bookmarkStart w:id="25" w:name="_Toc495051720"/>
            <w:bookmarkStart w:id="26" w:name="_Toc176873948"/>
            <w:r>
              <w:t>ATTACHMENTS</w:t>
            </w:r>
            <w:bookmarkEnd w:id="25"/>
            <w:bookmarkEnd w:id="26"/>
          </w:p>
        </w:tc>
      </w:tr>
      <w:tr w:rsidR="00925668" w14:paraId="67C3133E" w14:textId="77777777" w:rsidTr="00E102A4">
        <w:trPr>
          <w:jc w:val="center"/>
        </w:trPr>
        <w:tc>
          <w:tcPr>
            <w:tcW w:w="1652" w:type="dxa"/>
            <w:shd w:val="clear" w:color="auto" w:fill="auto"/>
            <w:vAlign w:val="center"/>
          </w:tcPr>
          <w:p w14:paraId="550A9F51" w14:textId="77777777" w:rsidR="00925668" w:rsidRPr="00B31B81" w:rsidRDefault="00925668" w:rsidP="003E52C0">
            <w:pPr>
              <w:rPr>
                <w:b/>
                <w:sz w:val="24"/>
                <w:szCs w:val="24"/>
                <w:lang w:eastAsia="en-GB"/>
              </w:rPr>
            </w:pPr>
            <w:r w:rsidRPr="00B31B81">
              <w:rPr>
                <w:b/>
                <w:sz w:val="24"/>
                <w:szCs w:val="24"/>
                <w:lang w:eastAsia="en-GB"/>
              </w:rPr>
              <w:t>Number</w:t>
            </w:r>
          </w:p>
        </w:tc>
        <w:tc>
          <w:tcPr>
            <w:tcW w:w="6863" w:type="dxa"/>
            <w:shd w:val="clear" w:color="auto" w:fill="auto"/>
            <w:vAlign w:val="center"/>
          </w:tcPr>
          <w:p w14:paraId="15B10685" w14:textId="77777777" w:rsidR="00925668" w:rsidRPr="00B31B81" w:rsidRDefault="00925668" w:rsidP="003E52C0">
            <w:pPr>
              <w:rPr>
                <w:b/>
                <w:sz w:val="24"/>
                <w:szCs w:val="24"/>
                <w:lang w:eastAsia="en-GB"/>
              </w:rPr>
            </w:pPr>
            <w:r w:rsidRPr="00B31B81">
              <w:rPr>
                <w:b/>
                <w:sz w:val="24"/>
                <w:szCs w:val="24"/>
                <w:lang w:eastAsia="en-GB"/>
              </w:rPr>
              <w:t>Title</w:t>
            </w:r>
          </w:p>
        </w:tc>
        <w:tc>
          <w:tcPr>
            <w:tcW w:w="1970" w:type="dxa"/>
            <w:shd w:val="clear" w:color="auto" w:fill="auto"/>
          </w:tcPr>
          <w:p w14:paraId="138EC909" w14:textId="6B6BF339" w:rsidR="00925668" w:rsidRPr="00B31B81" w:rsidRDefault="00925668" w:rsidP="00925668">
            <w:pPr>
              <w:jc w:val="center"/>
              <w:rPr>
                <w:b/>
                <w:sz w:val="24"/>
                <w:szCs w:val="24"/>
                <w:lang w:eastAsia="en-GB"/>
              </w:rPr>
            </w:pPr>
            <w:r>
              <w:rPr>
                <w:b/>
                <w:sz w:val="24"/>
                <w:szCs w:val="24"/>
                <w:lang w:eastAsia="en-GB"/>
              </w:rPr>
              <w:t>Separate attachment</w:t>
            </w:r>
          </w:p>
        </w:tc>
      </w:tr>
      <w:tr w:rsidR="00925668" w14:paraId="193D1063" w14:textId="77777777" w:rsidTr="00E102A4">
        <w:trPr>
          <w:jc w:val="center"/>
        </w:trPr>
        <w:tc>
          <w:tcPr>
            <w:tcW w:w="1652" w:type="dxa"/>
            <w:shd w:val="clear" w:color="auto" w:fill="auto"/>
          </w:tcPr>
          <w:p w14:paraId="41C61B79" w14:textId="5A94E051" w:rsidR="00925668" w:rsidRPr="00B31B81" w:rsidRDefault="00A07505" w:rsidP="00D037FB">
            <w:pPr>
              <w:rPr>
                <w:sz w:val="24"/>
                <w:szCs w:val="24"/>
                <w:lang w:eastAsia="en-GB"/>
              </w:rPr>
            </w:pPr>
            <w:r>
              <w:rPr>
                <w:sz w:val="24"/>
                <w:szCs w:val="24"/>
                <w:lang w:eastAsia="en-GB"/>
              </w:rPr>
              <w:t>1</w:t>
            </w:r>
          </w:p>
        </w:tc>
        <w:tc>
          <w:tcPr>
            <w:tcW w:w="6863" w:type="dxa"/>
            <w:shd w:val="clear" w:color="auto" w:fill="auto"/>
          </w:tcPr>
          <w:p w14:paraId="1BF05B3F" w14:textId="77777777" w:rsidR="00925668" w:rsidRPr="00480032" w:rsidRDefault="00925668" w:rsidP="00D037FB">
            <w:pPr>
              <w:rPr>
                <w:sz w:val="24"/>
                <w:szCs w:val="24"/>
                <w:lang w:eastAsia="en-GB"/>
              </w:rPr>
            </w:pPr>
            <w:r>
              <w:rPr>
                <w:sz w:val="24"/>
                <w:szCs w:val="24"/>
                <w:lang w:eastAsia="en-GB"/>
              </w:rPr>
              <w:t>Monitoring</w:t>
            </w:r>
          </w:p>
        </w:tc>
        <w:tc>
          <w:tcPr>
            <w:tcW w:w="1970" w:type="dxa"/>
            <w:shd w:val="clear" w:color="auto" w:fill="auto"/>
          </w:tcPr>
          <w:p w14:paraId="6818C4A6" w14:textId="0D9C5BA9" w:rsidR="00925668" w:rsidRPr="00480032" w:rsidRDefault="00925668" w:rsidP="00925668">
            <w:pPr>
              <w:jc w:val="center"/>
              <w:rPr>
                <w:sz w:val="24"/>
                <w:szCs w:val="24"/>
                <w:lang w:eastAsia="en-GB"/>
              </w:rPr>
            </w:pPr>
            <w:r>
              <w:rPr>
                <w:sz w:val="24"/>
                <w:szCs w:val="24"/>
                <w:lang w:eastAsia="en-GB"/>
              </w:rPr>
              <w:t>N</w:t>
            </w:r>
          </w:p>
        </w:tc>
      </w:tr>
      <w:tr w:rsidR="00925668" w14:paraId="5624F6FC" w14:textId="77777777" w:rsidTr="00E102A4">
        <w:trPr>
          <w:jc w:val="center"/>
        </w:trPr>
        <w:tc>
          <w:tcPr>
            <w:tcW w:w="1652" w:type="dxa"/>
            <w:shd w:val="clear" w:color="auto" w:fill="auto"/>
          </w:tcPr>
          <w:p w14:paraId="56AA7803" w14:textId="1C6E7325" w:rsidR="00925668" w:rsidRDefault="00A07505" w:rsidP="00D037FB">
            <w:pPr>
              <w:rPr>
                <w:sz w:val="24"/>
                <w:szCs w:val="24"/>
                <w:lang w:eastAsia="en-GB"/>
              </w:rPr>
            </w:pPr>
            <w:r>
              <w:rPr>
                <w:sz w:val="24"/>
                <w:szCs w:val="24"/>
                <w:lang w:eastAsia="en-GB"/>
              </w:rPr>
              <w:t>2</w:t>
            </w:r>
          </w:p>
        </w:tc>
        <w:tc>
          <w:tcPr>
            <w:tcW w:w="6863" w:type="dxa"/>
            <w:shd w:val="clear" w:color="auto" w:fill="auto"/>
          </w:tcPr>
          <w:p w14:paraId="07987020" w14:textId="77777777" w:rsidR="00925668" w:rsidRPr="00480032" w:rsidRDefault="00925668" w:rsidP="00D037FB">
            <w:pPr>
              <w:rPr>
                <w:sz w:val="24"/>
                <w:szCs w:val="24"/>
                <w:lang w:eastAsia="en-GB"/>
              </w:rPr>
            </w:pPr>
            <w:r>
              <w:rPr>
                <w:sz w:val="24"/>
                <w:szCs w:val="24"/>
                <w:lang w:eastAsia="en-GB"/>
              </w:rPr>
              <w:t>Values and Behaviours Framework</w:t>
            </w:r>
          </w:p>
        </w:tc>
        <w:tc>
          <w:tcPr>
            <w:tcW w:w="1970" w:type="dxa"/>
            <w:shd w:val="clear" w:color="auto" w:fill="auto"/>
          </w:tcPr>
          <w:p w14:paraId="64CAE0F5" w14:textId="42750FBA" w:rsidR="00925668" w:rsidRPr="00480032" w:rsidRDefault="00925668" w:rsidP="00925668">
            <w:pPr>
              <w:jc w:val="center"/>
              <w:rPr>
                <w:sz w:val="24"/>
                <w:szCs w:val="24"/>
                <w:lang w:eastAsia="en-GB"/>
              </w:rPr>
            </w:pPr>
            <w:r>
              <w:rPr>
                <w:sz w:val="24"/>
                <w:szCs w:val="24"/>
                <w:lang w:eastAsia="en-GB"/>
              </w:rPr>
              <w:t>N</w:t>
            </w:r>
          </w:p>
        </w:tc>
      </w:tr>
      <w:tr w:rsidR="00925668" w14:paraId="62125EAA" w14:textId="77777777" w:rsidTr="00E102A4">
        <w:trPr>
          <w:jc w:val="center"/>
        </w:trPr>
        <w:tc>
          <w:tcPr>
            <w:tcW w:w="1652" w:type="dxa"/>
            <w:shd w:val="clear" w:color="auto" w:fill="auto"/>
          </w:tcPr>
          <w:p w14:paraId="0A771AB3" w14:textId="5444259C" w:rsidR="00925668" w:rsidRDefault="00A07505" w:rsidP="00192E38">
            <w:pPr>
              <w:rPr>
                <w:sz w:val="24"/>
                <w:szCs w:val="24"/>
                <w:lang w:eastAsia="en-GB"/>
              </w:rPr>
            </w:pPr>
            <w:r>
              <w:rPr>
                <w:sz w:val="24"/>
                <w:szCs w:val="24"/>
                <w:lang w:eastAsia="en-GB"/>
              </w:rPr>
              <w:t>3</w:t>
            </w:r>
          </w:p>
        </w:tc>
        <w:tc>
          <w:tcPr>
            <w:tcW w:w="6863" w:type="dxa"/>
            <w:shd w:val="clear" w:color="auto" w:fill="auto"/>
          </w:tcPr>
          <w:p w14:paraId="6179AF7A" w14:textId="77777777" w:rsidR="00925668" w:rsidRPr="00480032" w:rsidRDefault="00925668" w:rsidP="00192E38">
            <w:pPr>
              <w:rPr>
                <w:sz w:val="24"/>
                <w:szCs w:val="24"/>
                <w:lang w:eastAsia="en-GB"/>
              </w:rPr>
            </w:pPr>
            <w:r w:rsidRPr="00837ACE">
              <w:rPr>
                <w:sz w:val="24"/>
                <w:szCs w:val="24"/>
                <w:lang w:eastAsia="en-GB"/>
              </w:rPr>
              <w:t>Equality &amp; Diversity Impact Assessment Tool</w:t>
            </w:r>
          </w:p>
        </w:tc>
        <w:tc>
          <w:tcPr>
            <w:tcW w:w="1970" w:type="dxa"/>
            <w:shd w:val="clear" w:color="auto" w:fill="auto"/>
          </w:tcPr>
          <w:p w14:paraId="1647F86E" w14:textId="1FE9284A" w:rsidR="00925668" w:rsidRPr="00480032" w:rsidRDefault="00925668" w:rsidP="00925668">
            <w:pPr>
              <w:jc w:val="center"/>
              <w:rPr>
                <w:sz w:val="24"/>
                <w:szCs w:val="24"/>
                <w:lang w:eastAsia="en-GB"/>
              </w:rPr>
            </w:pPr>
            <w:r>
              <w:rPr>
                <w:sz w:val="24"/>
                <w:szCs w:val="24"/>
                <w:lang w:eastAsia="en-GB"/>
              </w:rPr>
              <w:t>N</w:t>
            </w:r>
          </w:p>
        </w:tc>
      </w:tr>
    </w:tbl>
    <w:p w14:paraId="63241589" w14:textId="77777777" w:rsidR="008C66CF" w:rsidRDefault="008C66CF" w:rsidP="008C66C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7985"/>
      </w:tblGrid>
      <w:tr w:rsidR="008C66CF" w14:paraId="37E8D373" w14:textId="77777777" w:rsidTr="00E102A4">
        <w:trPr>
          <w:jc w:val="center"/>
        </w:trPr>
        <w:tc>
          <w:tcPr>
            <w:tcW w:w="10485" w:type="dxa"/>
            <w:gridSpan w:val="2"/>
            <w:shd w:val="clear" w:color="auto" w:fill="auto"/>
          </w:tcPr>
          <w:p w14:paraId="7A5B0980" w14:textId="77777777" w:rsidR="008C66CF" w:rsidRPr="00B31B81" w:rsidRDefault="008C66CF" w:rsidP="00E25B4B">
            <w:pPr>
              <w:pStyle w:val="Heading1"/>
              <w:numPr>
                <w:ilvl w:val="0"/>
                <w:numId w:val="7"/>
              </w:numPr>
              <w:ind w:left="573" w:hanging="561"/>
            </w:pPr>
            <w:bookmarkStart w:id="27" w:name="_Toc495051721"/>
            <w:bookmarkStart w:id="28" w:name="_Toc176873949"/>
            <w:r>
              <w:t>OTHER RELEVANT / ASSOCIATED DOCUMENTS</w:t>
            </w:r>
            <w:bookmarkEnd w:id="27"/>
            <w:bookmarkEnd w:id="28"/>
          </w:p>
          <w:p w14:paraId="11886073" w14:textId="77777777" w:rsidR="008C66CF" w:rsidRPr="005F433F" w:rsidRDefault="008C66CF" w:rsidP="00D037FB">
            <w:pPr>
              <w:rPr>
                <w:rFonts w:eastAsia="Arial" w:cs="Arial"/>
                <w:szCs w:val="22"/>
              </w:rPr>
            </w:pPr>
            <w:r w:rsidRPr="005F433F">
              <w:rPr>
                <w:rFonts w:eastAsia="Arial" w:cs="Arial"/>
                <w:szCs w:val="22"/>
              </w:rPr>
              <w:t xml:space="preserve">The latest version of the documents listed below can all be found via the </w:t>
            </w:r>
            <w:hyperlink r:id="rId14">
              <w:r w:rsidRPr="005F433F">
                <w:rPr>
                  <w:rStyle w:val="Hyperlink"/>
                  <w:rFonts w:eastAsia="Arial" w:cs="Arial"/>
                  <w:szCs w:val="22"/>
                </w:rPr>
                <w:t>Trust Procedural Document Library</w:t>
              </w:r>
            </w:hyperlink>
            <w:r w:rsidRPr="005F433F">
              <w:rPr>
                <w:rFonts w:eastAsia="Arial" w:cs="Arial"/>
                <w:szCs w:val="22"/>
              </w:rPr>
              <w:t xml:space="preserve"> intranet homepage.</w:t>
            </w:r>
          </w:p>
        </w:tc>
      </w:tr>
      <w:tr w:rsidR="008C66CF" w14:paraId="66E89B4C" w14:textId="77777777" w:rsidTr="00E102A4">
        <w:trPr>
          <w:jc w:val="center"/>
        </w:trPr>
        <w:tc>
          <w:tcPr>
            <w:tcW w:w="2476" w:type="dxa"/>
            <w:shd w:val="clear" w:color="auto" w:fill="auto"/>
          </w:tcPr>
          <w:p w14:paraId="7A04BB0A" w14:textId="77777777" w:rsidR="008C66CF" w:rsidRPr="00B31B81" w:rsidRDefault="008C66CF" w:rsidP="00D037FB">
            <w:pPr>
              <w:rPr>
                <w:b/>
                <w:sz w:val="24"/>
                <w:szCs w:val="24"/>
              </w:rPr>
            </w:pPr>
            <w:r w:rsidRPr="00B31B81">
              <w:rPr>
                <w:b/>
                <w:sz w:val="24"/>
                <w:szCs w:val="24"/>
              </w:rPr>
              <w:t>Unique Identifier</w:t>
            </w:r>
          </w:p>
        </w:tc>
        <w:tc>
          <w:tcPr>
            <w:tcW w:w="8009" w:type="dxa"/>
            <w:shd w:val="clear" w:color="auto" w:fill="auto"/>
          </w:tcPr>
          <w:p w14:paraId="22886DCA" w14:textId="77777777" w:rsidR="008C66CF" w:rsidRPr="00B31B81" w:rsidRDefault="008C66CF" w:rsidP="00D037FB">
            <w:pPr>
              <w:rPr>
                <w:b/>
                <w:sz w:val="24"/>
                <w:szCs w:val="24"/>
              </w:rPr>
            </w:pPr>
            <w:r w:rsidRPr="00B31B81">
              <w:rPr>
                <w:b/>
                <w:sz w:val="24"/>
                <w:szCs w:val="24"/>
              </w:rPr>
              <w:t>Title and web links from the document library</w:t>
            </w:r>
          </w:p>
        </w:tc>
      </w:tr>
      <w:tr w:rsidR="008C66CF" w14:paraId="328F6E72" w14:textId="77777777" w:rsidTr="00E102A4">
        <w:trPr>
          <w:jc w:val="center"/>
        </w:trPr>
        <w:tc>
          <w:tcPr>
            <w:tcW w:w="2476" w:type="dxa"/>
            <w:shd w:val="clear" w:color="auto" w:fill="auto"/>
          </w:tcPr>
          <w:p w14:paraId="049AA64D" w14:textId="77777777" w:rsidR="008C66CF" w:rsidRPr="00480032" w:rsidRDefault="008C66CF" w:rsidP="00D037FB">
            <w:pPr>
              <w:rPr>
                <w:sz w:val="24"/>
                <w:szCs w:val="24"/>
              </w:rPr>
            </w:pPr>
          </w:p>
        </w:tc>
        <w:tc>
          <w:tcPr>
            <w:tcW w:w="8009" w:type="dxa"/>
            <w:shd w:val="clear" w:color="auto" w:fill="auto"/>
          </w:tcPr>
          <w:p w14:paraId="3BEA9CD5" w14:textId="77777777" w:rsidR="008C66CF" w:rsidRPr="00480032" w:rsidRDefault="008C66CF" w:rsidP="00D037FB">
            <w:pPr>
              <w:rPr>
                <w:sz w:val="24"/>
                <w:szCs w:val="24"/>
              </w:rPr>
            </w:pPr>
          </w:p>
        </w:tc>
      </w:tr>
      <w:tr w:rsidR="008C66CF" w14:paraId="5A8E9A31" w14:textId="77777777" w:rsidTr="00E102A4">
        <w:trPr>
          <w:jc w:val="center"/>
        </w:trPr>
        <w:tc>
          <w:tcPr>
            <w:tcW w:w="2476" w:type="dxa"/>
            <w:shd w:val="clear" w:color="auto" w:fill="auto"/>
          </w:tcPr>
          <w:p w14:paraId="438CE7CD" w14:textId="77777777" w:rsidR="008C66CF" w:rsidRPr="00480032" w:rsidRDefault="008C66CF" w:rsidP="00D037FB">
            <w:pPr>
              <w:rPr>
                <w:sz w:val="24"/>
                <w:szCs w:val="24"/>
              </w:rPr>
            </w:pPr>
          </w:p>
        </w:tc>
        <w:tc>
          <w:tcPr>
            <w:tcW w:w="8009" w:type="dxa"/>
            <w:shd w:val="clear" w:color="auto" w:fill="auto"/>
          </w:tcPr>
          <w:p w14:paraId="0FA57BE4" w14:textId="77777777" w:rsidR="008C66CF" w:rsidRPr="00480032" w:rsidRDefault="008C66CF" w:rsidP="00D037FB">
            <w:pPr>
              <w:rPr>
                <w:sz w:val="24"/>
                <w:szCs w:val="24"/>
              </w:rPr>
            </w:pPr>
          </w:p>
        </w:tc>
      </w:tr>
      <w:tr w:rsidR="008C66CF" w14:paraId="4FEAD100" w14:textId="77777777" w:rsidTr="00E102A4">
        <w:trPr>
          <w:jc w:val="center"/>
        </w:trPr>
        <w:tc>
          <w:tcPr>
            <w:tcW w:w="2476" w:type="dxa"/>
            <w:shd w:val="clear" w:color="auto" w:fill="auto"/>
          </w:tcPr>
          <w:p w14:paraId="2BBE24C4" w14:textId="77777777" w:rsidR="008C66CF" w:rsidRPr="00480032" w:rsidRDefault="008C66CF" w:rsidP="00D037FB">
            <w:pPr>
              <w:rPr>
                <w:sz w:val="24"/>
                <w:szCs w:val="24"/>
              </w:rPr>
            </w:pPr>
          </w:p>
        </w:tc>
        <w:tc>
          <w:tcPr>
            <w:tcW w:w="8009" w:type="dxa"/>
            <w:shd w:val="clear" w:color="auto" w:fill="auto"/>
          </w:tcPr>
          <w:p w14:paraId="38953A50" w14:textId="77777777" w:rsidR="008C66CF" w:rsidRPr="00480032" w:rsidRDefault="008C66CF" w:rsidP="00D037FB">
            <w:pPr>
              <w:rPr>
                <w:sz w:val="24"/>
                <w:szCs w:val="24"/>
              </w:rPr>
            </w:pPr>
          </w:p>
        </w:tc>
      </w:tr>
    </w:tbl>
    <w:p w14:paraId="7E60C0D7" w14:textId="4CE1004E" w:rsidR="005365BD" w:rsidRDefault="005365BD" w:rsidP="008C66CF"/>
    <w:tbl>
      <w:tblPr>
        <w:tblStyle w:val="TableGrid"/>
        <w:tblW w:w="0" w:type="auto"/>
        <w:jc w:val="center"/>
        <w:tblLook w:val="04A0" w:firstRow="1" w:lastRow="0" w:firstColumn="1" w:lastColumn="0" w:noHBand="0" w:noVBand="1"/>
      </w:tblPr>
      <w:tblGrid>
        <w:gridCol w:w="1276"/>
        <w:gridCol w:w="5953"/>
        <w:gridCol w:w="3114"/>
      </w:tblGrid>
      <w:tr w:rsidR="707FE5BA" w14:paraId="3C9E363E" w14:textId="77777777" w:rsidTr="00BE4240">
        <w:trPr>
          <w:trHeight w:val="300"/>
          <w:jc w:val="center"/>
        </w:trPr>
        <w:tc>
          <w:tcPr>
            <w:tcW w:w="10343" w:type="dxa"/>
            <w:gridSpan w:val="3"/>
          </w:tcPr>
          <w:p w14:paraId="5B096849" w14:textId="02275BEA" w:rsidR="707FE5BA" w:rsidRDefault="707FE5BA" w:rsidP="707FE5BA">
            <w:pPr>
              <w:pStyle w:val="Heading1"/>
              <w:numPr>
                <w:ilvl w:val="0"/>
                <w:numId w:val="7"/>
              </w:numPr>
              <w:ind w:left="573" w:hanging="561"/>
            </w:pPr>
            <w:bookmarkStart w:id="29" w:name="_Toc176873950"/>
            <w:r>
              <w:t>SUPPORTING REFERENCES / EVIDENCE BASED DOCUMENTS</w:t>
            </w:r>
            <w:bookmarkEnd w:id="29"/>
          </w:p>
        </w:tc>
      </w:tr>
      <w:tr w:rsidR="707FE5BA" w14:paraId="60F52CEB" w14:textId="77777777" w:rsidTr="00BE4240">
        <w:trPr>
          <w:trHeight w:val="300"/>
          <w:jc w:val="center"/>
        </w:trPr>
        <w:tc>
          <w:tcPr>
            <w:tcW w:w="7229" w:type="dxa"/>
            <w:gridSpan w:val="2"/>
          </w:tcPr>
          <w:p w14:paraId="0665C6A3" w14:textId="7CD1C0D1" w:rsidR="707FE5BA" w:rsidRDefault="707FE5BA">
            <w:r w:rsidRPr="707FE5BA">
              <w:rPr>
                <w:rFonts w:cs="Arial"/>
                <w:color w:val="000000" w:themeColor="text1"/>
                <w:sz w:val="24"/>
                <w:szCs w:val="24"/>
              </w:rPr>
              <w:t>Every effort been made to review/consider the latest evidence to support this document</w:t>
            </w:r>
            <w:r w:rsidRPr="707FE5BA">
              <w:rPr>
                <w:rFonts w:cs="Arial"/>
                <w:sz w:val="24"/>
                <w:szCs w:val="24"/>
              </w:rPr>
              <w:t>?</w:t>
            </w:r>
            <w:r w:rsidRPr="707FE5BA">
              <w:rPr>
                <w:rFonts w:cs="Arial"/>
                <w:color w:val="FF0000"/>
                <w:sz w:val="24"/>
                <w:szCs w:val="24"/>
              </w:rPr>
              <w:t xml:space="preserve"> </w:t>
            </w:r>
          </w:p>
        </w:tc>
        <w:tc>
          <w:tcPr>
            <w:tcW w:w="3114" w:type="dxa"/>
            <w:vAlign w:val="center"/>
          </w:tcPr>
          <w:p w14:paraId="781CE75C" w14:textId="2953165E" w:rsidR="707FE5BA" w:rsidRDefault="707FE5BA" w:rsidP="707FE5BA">
            <w:pPr>
              <w:pStyle w:val="MBDocNormalLevel1"/>
              <w:rPr>
                <w:rFonts w:eastAsia="Arial" w:cs="Arial"/>
                <w:color w:val="FF0000"/>
                <w:sz w:val="24"/>
                <w:szCs w:val="24"/>
              </w:rPr>
            </w:pPr>
            <w:r w:rsidRPr="707FE5BA">
              <w:rPr>
                <w:rFonts w:eastAsia="Arial" w:cs="Arial"/>
                <w:sz w:val="24"/>
                <w:szCs w:val="24"/>
              </w:rPr>
              <w:t>Yes</w:t>
            </w:r>
          </w:p>
        </w:tc>
      </w:tr>
      <w:tr w:rsidR="707FE5BA" w14:paraId="5E1C2873" w14:textId="77777777" w:rsidTr="00BE4240">
        <w:trPr>
          <w:trHeight w:val="300"/>
          <w:jc w:val="center"/>
        </w:trPr>
        <w:tc>
          <w:tcPr>
            <w:tcW w:w="10343" w:type="dxa"/>
            <w:gridSpan w:val="3"/>
          </w:tcPr>
          <w:p w14:paraId="1D96466E" w14:textId="1211D2DA" w:rsidR="707FE5BA" w:rsidRDefault="707FE5BA">
            <w:r w:rsidRPr="707FE5BA">
              <w:rPr>
                <w:b/>
                <w:bCs/>
              </w:rPr>
              <w:t>If ‘Yes’, full references are shown below:</w:t>
            </w:r>
          </w:p>
        </w:tc>
      </w:tr>
      <w:tr w:rsidR="707FE5BA" w14:paraId="61EA6F1B" w14:textId="77777777" w:rsidTr="00BE4240">
        <w:trPr>
          <w:trHeight w:val="300"/>
          <w:jc w:val="center"/>
        </w:trPr>
        <w:tc>
          <w:tcPr>
            <w:tcW w:w="1276" w:type="dxa"/>
          </w:tcPr>
          <w:p w14:paraId="1748E4AF" w14:textId="08590AEB" w:rsidR="707FE5BA" w:rsidRDefault="707FE5BA">
            <w:r w:rsidRPr="707FE5BA">
              <w:rPr>
                <w:b/>
                <w:bCs/>
                <w:sz w:val="24"/>
                <w:szCs w:val="24"/>
              </w:rPr>
              <w:t>Number</w:t>
            </w:r>
          </w:p>
        </w:tc>
        <w:tc>
          <w:tcPr>
            <w:tcW w:w="9067" w:type="dxa"/>
            <w:gridSpan w:val="2"/>
          </w:tcPr>
          <w:p w14:paraId="1E67D864" w14:textId="5B0490E4" w:rsidR="707FE5BA" w:rsidRDefault="707FE5BA">
            <w:r w:rsidRPr="707FE5BA">
              <w:rPr>
                <w:b/>
                <w:bCs/>
                <w:sz w:val="24"/>
                <w:szCs w:val="24"/>
              </w:rPr>
              <w:t>References</w:t>
            </w:r>
          </w:p>
        </w:tc>
      </w:tr>
      <w:tr w:rsidR="707FE5BA" w14:paraId="2E1E5A16" w14:textId="77777777" w:rsidTr="00BE4240">
        <w:trPr>
          <w:trHeight w:val="300"/>
          <w:jc w:val="center"/>
        </w:trPr>
        <w:tc>
          <w:tcPr>
            <w:tcW w:w="1276" w:type="dxa"/>
          </w:tcPr>
          <w:p w14:paraId="3E20E0BD" w14:textId="6FD3C018" w:rsidR="707FE5BA" w:rsidRPr="00BE4240" w:rsidRDefault="707FE5BA">
            <w:pPr>
              <w:rPr>
                <w:sz w:val="24"/>
                <w:szCs w:val="24"/>
              </w:rPr>
            </w:pPr>
            <w:r w:rsidRPr="00BE4240">
              <w:rPr>
                <w:sz w:val="24"/>
                <w:szCs w:val="24"/>
              </w:rPr>
              <w:t>1</w:t>
            </w:r>
          </w:p>
        </w:tc>
        <w:tc>
          <w:tcPr>
            <w:tcW w:w="9067" w:type="dxa"/>
            <w:gridSpan w:val="2"/>
          </w:tcPr>
          <w:p w14:paraId="50BD024B" w14:textId="38B1AD36" w:rsidR="707FE5BA" w:rsidRPr="00BE4240" w:rsidRDefault="00B46530" w:rsidP="707FE5BA">
            <w:pPr>
              <w:rPr>
                <w:sz w:val="24"/>
                <w:szCs w:val="24"/>
              </w:rPr>
            </w:pPr>
            <w:r w:rsidRPr="00BE4240">
              <w:rPr>
                <w:sz w:val="24"/>
                <w:szCs w:val="24"/>
              </w:rPr>
              <w:t>Electronic Medicines Compendium (</w:t>
            </w:r>
            <w:proofErr w:type="spellStart"/>
            <w:r w:rsidRPr="00BE4240">
              <w:rPr>
                <w:sz w:val="24"/>
                <w:szCs w:val="24"/>
              </w:rPr>
              <w:t>emc</w:t>
            </w:r>
            <w:proofErr w:type="spellEnd"/>
            <w:r w:rsidRPr="00BE4240">
              <w:rPr>
                <w:sz w:val="24"/>
                <w:szCs w:val="24"/>
              </w:rPr>
              <w:t>) (2022) ‘</w:t>
            </w:r>
            <w:hyperlink r:id="rId15" w:history="1">
              <w:r w:rsidRPr="00BE4240">
                <w:rPr>
                  <w:rStyle w:val="Hyperlink"/>
                  <w:sz w:val="24"/>
                  <w:szCs w:val="24"/>
                </w:rPr>
                <w:t>Clexane Pre-filled Syringes with ERIS needle guard safety system – summary of product characteristics</w:t>
              </w:r>
            </w:hyperlink>
            <w:r w:rsidRPr="00BE4240">
              <w:rPr>
                <w:sz w:val="24"/>
                <w:szCs w:val="24"/>
              </w:rPr>
              <w:t>,’ (Accessed 14.08.24)</w:t>
            </w:r>
            <w:hyperlink r:id="rId16">
              <w:r>
                <w:rPr>
                  <w:rStyle w:val="Hyperlink"/>
                </w:rPr>
                <w:t>https://www.medicines.org.uk/emc/product/12804</w:t>
              </w:r>
            </w:hyperlink>
          </w:p>
        </w:tc>
      </w:tr>
      <w:tr w:rsidR="707FE5BA" w14:paraId="230252DE" w14:textId="77777777" w:rsidTr="00BE4240">
        <w:trPr>
          <w:trHeight w:val="300"/>
          <w:jc w:val="center"/>
        </w:trPr>
        <w:tc>
          <w:tcPr>
            <w:tcW w:w="1276" w:type="dxa"/>
          </w:tcPr>
          <w:p w14:paraId="2F6B9F7A" w14:textId="3812A6A6" w:rsidR="707FE5BA" w:rsidRPr="00BE4240" w:rsidRDefault="00B46530">
            <w:pPr>
              <w:rPr>
                <w:sz w:val="24"/>
                <w:szCs w:val="24"/>
              </w:rPr>
            </w:pPr>
            <w:r w:rsidRPr="00BE4240">
              <w:rPr>
                <w:sz w:val="24"/>
                <w:szCs w:val="24"/>
              </w:rPr>
              <w:t>2</w:t>
            </w:r>
          </w:p>
        </w:tc>
        <w:tc>
          <w:tcPr>
            <w:tcW w:w="9067" w:type="dxa"/>
            <w:gridSpan w:val="2"/>
          </w:tcPr>
          <w:p w14:paraId="7A4B510A" w14:textId="06B56523" w:rsidR="707FE5BA" w:rsidRPr="00BE4240" w:rsidRDefault="00B46530">
            <w:pPr>
              <w:rPr>
                <w:sz w:val="24"/>
                <w:szCs w:val="24"/>
              </w:rPr>
            </w:pPr>
            <w:r w:rsidRPr="00BE4240">
              <w:rPr>
                <w:sz w:val="24"/>
                <w:szCs w:val="24"/>
              </w:rPr>
              <w:t>NICE (2023) ‘</w:t>
            </w:r>
            <w:hyperlink r:id="rId17" w:history="1">
              <w:r w:rsidRPr="00BE4240">
                <w:rPr>
                  <w:rStyle w:val="Hyperlink"/>
                  <w:sz w:val="24"/>
                  <w:szCs w:val="24"/>
                </w:rPr>
                <w:t>Clinical Knowledge Summary - DVT prevention for travellers</w:t>
              </w:r>
            </w:hyperlink>
            <w:r w:rsidRPr="00BE4240">
              <w:rPr>
                <w:sz w:val="24"/>
                <w:szCs w:val="24"/>
              </w:rPr>
              <w:t>,’ (Accessed 14.08.24)</w:t>
            </w:r>
          </w:p>
        </w:tc>
      </w:tr>
    </w:tbl>
    <w:p w14:paraId="23015AFA" w14:textId="77EA76F5" w:rsidR="00A07505" w:rsidRDefault="00A07505" w:rsidP="008C66C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363"/>
      </w:tblGrid>
      <w:tr w:rsidR="008C66CF" w:rsidRPr="00D47766" w14:paraId="21129F21" w14:textId="77777777" w:rsidTr="00BE4240">
        <w:trPr>
          <w:tblHeader/>
          <w:jc w:val="center"/>
        </w:trPr>
        <w:tc>
          <w:tcPr>
            <w:tcW w:w="10343" w:type="dxa"/>
            <w:gridSpan w:val="2"/>
          </w:tcPr>
          <w:p w14:paraId="2E8AE226" w14:textId="1EA0EF48" w:rsidR="008C66CF" w:rsidRPr="00D47766" w:rsidRDefault="00A07505" w:rsidP="00E25B4B">
            <w:pPr>
              <w:pStyle w:val="Heading1"/>
              <w:numPr>
                <w:ilvl w:val="0"/>
                <w:numId w:val="7"/>
              </w:numPr>
              <w:ind w:left="573" w:hanging="561"/>
            </w:pPr>
            <w:r>
              <w:br w:type="page"/>
            </w:r>
            <w:bookmarkStart w:id="30" w:name="_Toc495051723"/>
            <w:bookmarkStart w:id="31" w:name="_Toc176873951"/>
            <w:r w:rsidR="008C66CF">
              <w:t>DEFINITIONS / GLOSSARY OF TERMS</w:t>
            </w:r>
            <w:bookmarkEnd w:id="30"/>
            <w:bookmarkEnd w:id="31"/>
          </w:p>
        </w:tc>
      </w:tr>
      <w:tr w:rsidR="008C66CF" w:rsidRPr="00072912" w14:paraId="31031E2F" w14:textId="77777777" w:rsidTr="00BE4240">
        <w:trPr>
          <w:tblHeader/>
          <w:jc w:val="center"/>
        </w:trPr>
        <w:tc>
          <w:tcPr>
            <w:tcW w:w="1980" w:type="dxa"/>
          </w:tcPr>
          <w:p w14:paraId="626F67DD" w14:textId="77777777" w:rsidR="008C66CF" w:rsidRPr="00072912" w:rsidRDefault="008C66CF" w:rsidP="00D037FB">
            <w:pPr>
              <w:rPr>
                <w:b/>
                <w:sz w:val="24"/>
                <w:szCs w:val="24"/>
              </w:rPr>
            </w:pPr>
            <w:r w:rsidRPr="00072912">
              <w:rPr>
                <w:b/>
                <w:sz w:val="24"/>
                <w:szCs w:val="24"/>
              </w:rPr>
              <w:t>Abbreviation or Term</w:t>
            </w:r>
          </w:p>
        </w:tc>
        <w:tc>
          <w:tcPr>
            <w:tcW w:w="8363" w:type="dxa"/>
          </w:tcPr>
          <w:p w14:paraId="66F06FEF" w14:textId="77777777" w:rsidR="008C66CF" w:rsidRPr="00072912" w:rsidRDefault="008C66CF" w:rsidP="00D037FB">
            <w:pPr>
              <w:rPr>
                <w:b/>
                <w:sz w:val="24"/>
                <w:szCs w:val="24"/>
              </w:rPr>
            </w:pPr>
            <w:r w:rsidRPr="00072912">
              <w:rPr>
                <w:b/>
                <w:sz w:val="24"/>
                <w:szCs w:val="24"/>
              </w:rPr>
              <w:t>Definition</w:t>
            </w:r>
          </w:p>
        </w:tc>
      </w:tr>
      <w:tr w:rsidR="008C66CF" w:rsidRPr="00D47766" w14:paraId="43E6F7EC" w14:textId="77777777" w:rsidTr="00BE4240">
        <w:trPr>
          <w:jc w:val="center"/>
        </w:trPr>
        <w:tc>
          <w:tcPr>
            <w:tcW w:w="1980" w:type="dxa"/>
          </w:tcPr>
          <w:p w14:paraId="5FA9BC4D" w14:textId="51CF8C42" w:rsidR="008C66CF" w:rsidRPr="00A100E6" w:rsidRDefault="009F1964" w:rsidP="00D037FB">
            <w:pPr>
              <w:rPr>
                <w:sz w:val="24"/>
                <w:szCs w:val="24"/>
              </w:rPr>
            </w:pPr>
            <w:r>
              <w:rPr>
                <w:sz w:val="24"/>
                <w:szCs w:val="24"/>
              </w:rPr>
              <w:t>VTE</w:t>
            </w:r>
          </w:p>
        </w:tc>
        <w:tc>
          <w:tcPr>
            <w:tcW w:w="8363" w:type="dxa"/>
          </w:tcPr>
          <w:p w14:paraId="0DA9BDE7" w14:textId="05A7C216" w:rsidR="008C66CF" w:rsidRPr="00A100E6" w:rsidRDefault="009F1964" w:rsidP="009F1964">
            <w:pPr>
              <w:rPr>
                <w:rFonts w:cs="Arial"/>
                <w:sz w:val="24"/>
                <w:szCs w:val="24"/>
              </w:rPr>
            </w:pPr>
            <w:r w:rsidRPr="00B833FB">
              <w:rPr>
                <w:sz w:val="24"/>
                <w:szCs w:val="24"/>
              </w:rPr>
              <w:t>Venous Thrombo-Embolism</w:t>
            </w:r>
          </w:p>
        </w:tc>
      </w:tr>
      <w:tr w:rsidR="008C66CF" w:rsidRPr="00D47766" w14:paraId="4DB7B0E2" w14:textId="77777777" w:rsidTr="00BE4240">
        <w:trPr>
          <w:jc w:val="center"/>
        </w:trPr>
        <w:tc>
          <w:tcPr>
            <w:tcW w:w="1980" w:type="dxa"/>
          </w:tcPr>
          <w:p w14:paraId="0EC1EAA2" w14:textId="2B622274" w:rsidR="008C66CF" w:rsidRPr="00A100E6" w:rsidRDefault="009F1964" w:rsidP="00D037FB">
            <w:pPr>
              <w:rPr>
                <w:sz w:val="24"/>
                <w:szCs w:val="24"/>
              </w:rPr>
            </w:pPr>
            <w:r>
              <w:rPr>
                <w:sz w:val="24"/>
                <w:szCs w:val="24"/>
              </w:rPr>
              <w:t>DOACS</w:t>
            </w:r>
          </w:p>
        </w:tc>
        <w:tc>
          <w:tcPr>
            <w:tcW w:w="8363" w:type="dxa"/>
          </w:tcPr>
          <w:p w14:paraId="405310C8" w14:textId="117305C1" w:rsidR="008C66CF" w:rsidRPr="00A100E6" w:rsidRDefault="009F1964" w:rsidP="00D037FB">
            <w:pPr>
              <w:rPr>
                <w:rFonts w:cs="Arial"/>
                <w:bCs/>
                <w:sz w:val="24"/>
                <w:szCs w:val="24"/>
              </w:rPr>
            </w:pPr>
            <w:r>
              <w:rPr>
                <w:rFonts w:cs="Arial"/>
                <w:spacing w:val="-9"/>
                <w:sz w:val="24"/>
                <w:szCs w:val="24"/>
              </w:rPr>
              <w:t>D</w:t>
            </w:r>
            <w:r w:rsidRPr="00A07505">
              <w:rPr>
                <w:rFonts w:cs="Arial"/>
                <w:spacing w:val="-9"/>
                <w:sz w:val="24"/>
                <w:szCs w:val="24"/>
              </w:rPr>
              <w:t>irect-</w:t>
            </w:r>
            <w:r>
              <w:rPr>
                <w:rFonts w:cs="Arial"/>
                <w:spacing w:val="-9"/>
                <w:sz w:val="24"/>
                <w:szCs w:val="24"/>
              </w:rPr>
              <w:t>A</w:t>
            </w:r>
            <w:r w:rsidRPr="00A07505">
              <w:rPr>
                <w:rFonts w:cs="Arial"/>
                <w:spacing w:val="-9"/>
                <w:sz w:val="24"/>
                <w:szCs w:val="24"/>
              </w:rPr>
              <w:t xml:space="preserve">cting </w:t>
            </w:r>
            <w:r>
              <w:rPr>
                <w:rFonts w:cs="Arial"/>
                <w:spacing w:val="-9"/>
                <w:sz w:val="24"/>
                <w:szCs w:val="24"/>
              </w:rPr>
              <w:t>O</w:t>
            </w:r>
            <w:r w:rsidRPr="00A07505">
              <w:rPr>
                <w:rFonts w:cs="Arial"/>
                <w:spacing w:val="-9"/>
                <w:sz w:val="24"/>
                <w:szCs w:val="24"/>
              </w:rPr>
              <w:t xml:space="preserve">ral </w:t>
            </w:r>
            <w:r>
              <w:rPr>
                <w:rFonts w:cs="Arial"/>
                <w:spacing w:val="-9"/>
                <w:sz w:val="24"/>
                <w:szCs w:val="24"/>
              </w:rPr>
              <w:t>A</w:t>
            </w:r>
            <w:r w:rsidRPr="00A07505">
              <w:rPr>
                <w:rFonts w:cs="Arial"/>
                <w:spacing w:val="-9"/>
                <w:sz w:val="24"/>
                <w:szCs w:val="24"/>
              </w:rPr>
              <w:t>nti-</w:t>
            </w:r>
            <w:r>
              <w:rPr>
                <w:rFonts w:cs="Arial"/>
                <w:spacing w:val="-9"/>
                <w:sz w:val="24"/>
                <w:szCs w:val="24"/>
              </w:rPr>
              <w:t>C</w:t>
            </w:r>
            <w:r w:rsidRPr="00A07505">
              <w:rPr>
                <w:rFonts w:cs="Arial"/>
                <w:spacing w:val="-9"/>
                <w:sz w:val="24"/>
                <w:szCs w:val="24"/>
              </w:rPr>
              <w:t>oagulants</w:t>
            </w:r>
          </w:p>
        </w:tc>
      </w:tr>
      <w:tr w:rsidR="008C66CF" w:rsidRPr="00D47766" w14:paraId="2D9FC703" w14:textId="77777777" w:rsidTr="00BE4240">
        <w:trPr>
          <w:jc w:val="center"/>
        </w:trPr>
        <w:tc>
          <w:tcPr>
            <w:tcW w:w="1980" w:type="dxa"/>
          </w:tcPr>
          <w:p w14:paraId="1B099AFB" w14:textId="5D2FBA16" w:rsidR="008C66CF" w:rsidRPr="00A100E6" w:rsidRDefault="009F1964" w:rsidP="00D037FB">
            <w:pPr>
              <w:rPr>
                <w:sz w:val="24"/>
                <w:szCs w:val="24"/>
              </w:rPr>
            </w:pPr>
            <w:r>
              <w:rPr>
                <w:sz w:val="24"/>
                <w:szCs w:val="24"/>
              </w:rPr>
              <w:t>DVT</w:t>
            </w:r>
          </w:p>
        </w:tc>
        <w:tc>
          <w:tcPr>
            <w:tcW w:w="8363" w:type="dxa"/>
          </w:tcPr>
          <w:p w14:paraId="5A8B5098" w14:textId="13AAE0B9" w:rsidR="008C66CF" w:rsidRPr="009F1964" w:rsidRDefault="009F1964" w:rsidP="00D037FB">
            <w:r w:rsidRPr="00B833FB">
              <w:rPr>
                <w:sz w:val="24"/>
                <w:szCs w:val="24"/>
              </w:rPr>
              <w:t>Deep Vein Thrombosis</w:t>
            </w:r>
          </w:p>
        </w:tc>
      </w:tr>
      <w:tr w:rsidR="009F1964" w:rsidRPr="00D47766" w14:paraId="00F48993" w14:textId="77777777" w:rsidTr="00BE4240">
        <w:trPr>
          <w:jc w:val="center"/>
        </w:trPr>
        <w:tc>
          <w:tcPr>
            <w:tcW w:w="1980" w:type="dxa"/>
          </w:tcPr>
          <w:p w14:paraId="6E8ADABB" w14:textId="1CA6E245" w:rsidR="009F1964" w:rsidRDefault="009F1964" w:rsidP="00D037FB">
            <w:pPr>
              <w:rPr>
                <w:sz w:val="24"/>
                <w:szCs w:val="24"/>
              </w:rPr>
            </w:pPr>
            <w:r>
              <w:rPr>
                <w:sz w:val="24"/>
                <w:szCs w:val="24"/>
              </w:rPr>
              <w:t>PE</w:t>
            </w:r>
          </w:p>
        </w:tc>
        <w:tc>
          <w:tcPr>
            <w:tcW w:w="8363" w:type="dxa"/>
          </w:tcPr>
          <w:p w14:paraId="5FF624F4" w14:textId="601F5720" w:rsidR="009F1964" w:rsidRPr="00A100E6" w:rsidRDefault="009F1964" w:rsidP="00D037FB">
            <w:pPr>
              <w:rPr>
                <w:rFonts w:cs="Arial"/>
                <w:sz w:val="24"/>
                <w:szCs w:val="24"/>
              </w:rPr>
            </w:pPr>
            <w:r>
              <w:rPr>
                <w:rFonts w:cs="Arial"/>
                <w:sz w:val="24"/>
                <w:szCs w:val="24"/>
              </w:rPr>
              <w:t>Pulmonary Embolism</w:t>
            </w:r>
          </w:p>
        </w:tc>
      </w:tr>
      <w:tr w:rsidR="009F1964" w:rsidRPr="00D47766" w14:paraId="2CB73293" w14:textId="77777777" w:rsidTr="00BE4240">
        <w:trPr>
          <w:jc w:val="center"/>
        </w:trPr>
        <w:tc>
          <w:tcPr>
            <w:tcW w:w="1980" w:type="dxa"/>
          </w:tcPr>
          <w:p w14:paraId="4265584D" w14:textId="336FE627" w:rsidR="009F1964" w:rsidRDefault="009F1964" w:rsidP="00D037FB">
            <w:pPr>
              <w:rPr>
                <w:sz w:val="24"/>
                <w:szCs w:val="24"/>
              </w:rPr>
            </w:pPr>
            <w:r>
              <w:rPr>
                <w:sz w:val="24"/>
                <w:szCs w:val="24"/>
              </w:rPr>
              <w:t>SACT</w:t>
            </w:r>
          </w:p>
        </w:tc>
        <w:tc>
          <w:tcPr>
            <w:tcW w:w="8363" w:type="dxa"/>
          </w:tcPr>
          <w:p w14:paraId="44F95824" w14:textId="2A46273C" w:rsidR="009F1964" w:rsidRPr="00A100E6" w:rsidRDefault="009F1964" w:rsidP="00D037FB">
            <w:pPr>
              <w:rPr>
                <w:rFonts w:cs="Arial"/>
                <w:sz w:val="24"/>
                <w:szCs w:val="24"/>
              </w:rPr>
            </w:pPr>
            <w:r w:rsidRPr="007456F6">
              <w:rPr>
                <w:rFonts w:eastAsia="Arial" w:cs="Arial"/>
                <w:sz w:val="24"/>
                <w:szCs w:val="24"/>
              </w:rPr>
              <w:t>Systemic Anti-Cancer Therapy</w:t>
            </w:r>
          </w:p>
        </w:tc>
      </w:tr>
      <w:tr w:rsidR="009F1964" w:rsidRPr="00D47766" w14:paraId="0BBC59DA" w14:textId="77777777" w:rsidTr="00BE4240">
        <w:trPr>
          <w:jc w:val="center"/>
        </w:trPr>
        <w:tc>
          <w:tcPr>
            <w:tcW w:w="1980" w:type="dxa"/>
          </w:tcPr>
          <w:p w14:paraId="25DD0625" w14:textId="62CD97EA" w:rsidR="009F1964" w:rsidRDefault="009F1964" w:rsidP="00D037FB">
            <w:pPr>
              <w:rPr>
                <w:sz w:val="24"/>
                <w:szCs w:val="24"/>
              </w:rPr>
            </w:pPr>
            <w:r>
              <w:rPr>
                <w:sz w:val="24"/>
                <w:szCs w:val="24"/>
              </w:rPr>
              <w:t>SC</w:t>
            </w:r>
          </w:p>
        </w:tc>
        <w:tc>
          <w:tcPr>
            <w:tcW w:w="8363" w:type="dxa"/>
          </w:tcPr>
          <w:p w14:paraId="2B4185F2" w14:textId="2DC2F72A" w:rsidR="009F1964" w:rsidRPr="00A100E6" w:rsidRDefault="6B35FC3D" w:rsidP="00D037FB">
            <w:pPr>
              <w:rPr>
                <w:rFonts w:cs="Arial"/>
                <w:sz w:val="24"/>
                <w:szCs w:val="24"/>
              </w:rPr>
            </w:pPr>
            <w:r w:rsidRPr="3517F2D7">
              <w:rPr>
                <w:rFonts w:cs="Arial"/>
                <w:sz w:val="24"/>
                <w:szCs w:val="24"/>
              </w:rPr>
              <w:t>Subcutaneously</w:t>
            </w:r>
          </w:p>
        </w:tc>
      </w:tr>
      <w:tr w:rsidR="009F1964" w:rsidRPr="00D47766" w14:paraId="71FD5CD7" w14:textId="77777777" w:rsidTr="00BE4240">
        <w:trPr>
          <w:jc w:val="center"/>
        </w:trPr>
        <w:tc>
          <w:tcPr>
            <w:tcW w:w="1980" w:type="dxa"/>
          </w:tcPr>
          <w:p w14:paraId="7CDF4EC8" w14:textId="114E4A6F" w:rsidR="009F1964" w:rsidRDefault="009F1964" w:rsidP="00D037FB">
            <w:pPr>
              <w:rPr>
                <w:sz w:val="24"/>
                <w:szCs w:val="24"/>
              </w:rPr>
            </w:pPr>
            <w:r>
              <w:rPr>
                <w:sz w:val="24"/>
                <w:szCs w:val="24"/>
              </w:rPr>
              <w:t>BMI</w:t>
            </w:r>
          </w:p>
        </w:tc>
        <w:tc>
          <w:tcPr>
            <w:tcW w:w="8363" w:type="dxa"/>
          </w:tcPr>
          <w:p w14:paraId="1DDE3E01" w14:textId="3E9450BC" w:rsidR="009F1964" w:rsidRPr="00A100E6" w:rsidRDefault="009F1964" w:rsidP="00D037FB">
            <w:pPr>
              <w:rPr>
                <w:rFonts w:cs="Arial"/>
                <w:sz w:val="24"/>
                <w:szCs w:val="24"/>
              </w:rPr>
            </w:pPr>
            <w:r>
              <w:rPr>
                <w:rFonts w:cs="Arial"/>
                <w:sz w:val="24"/>
                <w:szCs w:val="24"/>
              </w:rPr>
              <w:t>Body Mass Index</w:t>
            </w:r>
          </w:p>
        </w:tc>
      </w:tr>
      <w:tr w:rsidR="009F1964" w:rsidRPr="00D47766" w14:paraId="69A60B08" w14:textId="77777777" w:rsidTr="00BE4240">
        <w:trPr>
          <w:jc w:val="center"/>
        </w:trPr>
        <w:tc>
          <w:tcPr>
            <w:tcW w:w="1980" w:type="dxa"/>
          </w:tcPr>
          <w:p w14:paraId="1C26BCCE" w14:textId="03D016B0" w:rsidR="009F1964" w:rsidRDefault="009F1964" w:rsidP="00D037FB">
            <w:pPr>
              <w:rPr>
                <w:sz w:val="24"/>
                <w:szCs w:val="24"/>
              </w:rPr>
            </w:pPr>
            <w:r>
              <w:rPr>
                <w:sz w:val="24"/>
                <w:szCs w:val="24"/>
              </w:rPr>
              <w:t>FBC</w:t>
            </w:r>
          </w:p>
        </w:tc>
        <w:tc>
          <w:tcPr>
            <w:tcW w:w="8363" w:type="dxa"/>
          </w:tcPr>
          <w:p w14:paraId="1525E3EF" w14:textId="391B0785" w:rsidR="009F1964" w:rsidRPr="00A100E6" w:rsidRDefault="009F1964" w:rsidP="00D037FB">
            <w:pPr>
              <w:rPr>
                <w:rFonts w:cs="Arial"/>
                <w:sz w:val="24"/>
                <w:szCs w:val="24"/>
              </w:rPr>
            </w:pPr>
            <w:r>
              <w:rPr>
                <w:rFonts w:cs="Arial"/>
                <w:sz w:val="24"/>
                <w:szCs w:val="24"/>
              </w:rPr>
              <w:t>Full Blood Count</w:t>
            </w:r>
          </w:p>
        </w:tc>
      </w:tr>
      <w:tr w:rsidR="009F1964" w:rsidRPr="00D47766" w14:paraId="18704966" w14:textId="77777777" w:rsidTr="00BE4240">
        <w:trPr>
          <w:jc w:val="center"/>
        </w:trPr>
        <w:tc>
          <w:tcPr>
            <w:tcW w:w="1980" w:type="dxa"/>
          </w:tcPr>
          <w:p w14:paraId="3B3DC334" w14:textId="4DB5411B" w:rsidR="009F1964" w:rsidRDefault="009F1964" w:rsidP="00D037FB">
            <w:pPr>
              <w:rPr>
                <w:sz w:val="24"/>
                <w:szCs w:val="24"/>
              </w:rPr>
            </w:pPr>
            <w:r>
              <w:rPr>
                <w:sz w:val="24"/>
                <w:szCs w:val="24"/>
              </w:rPr>
              <w:t>HIT</w:t>
            </w:r>
          </w:p>
        </w:tc>
        <w:tc>
          <w:tcPr>
            <w:tcW w:w="8363" w:type="dxa"/>
          </w:tcPr>
          <w:p w14:paraId="4B766793" w14:textId="705AA39E" w:rsidR="009F1964" w:rsidRPr="00A100E6" w:rsidRDefault="009F1964" w:rsidP="00D037FB">
            <w:pPr>
              <w:rPr>
                <w:rFonts w:cs="Arial"/>
                <w:sz w:val="24"/>
                <w:szCs w:val="24"/>
              </w:rPr>
            </w:pPr>
            <w:r w:rsidRPr="00154896">
              <w:rPr>
                <w:rFonts w:cs="Arial"/>
                <w:sz w:val="24"/>
                <w:szCs w:val="24"/>
              </w:rPr>
              <w:t>Heparin</w:t>
            </w:r>
            <w:r w:rsidRPr="00154896">
              <w:rPr>
                <w:rFonts w:cs="Arial"/>
                <w:spacing w:val="-6"/>
                <w:sz w:val="24"/>
                <w:szCs w:val="24"/>
              </w:rPr>
              <w:t xml:space="preserve"> </w:t>
            </w:r>
            <w:r w:rsidRPr="00154896">
              <w:rPr>
                <w:rFonts w:cs="Arial"/>
                <w:sz w:val="24"/>
                <w:szCs w:val="24"/>
              </w:rPr>
              <w:t>induced</w:t>
            </w:r>
            <w:r w:rsidRPr="00154896">
              <w:rPr>
                <w:rFonts w:cs="Arial"/>
                <w:spacing w:val="-7"/>
                <w:sz w:val="24"/>
                <w:szCs w:val="24"/>
              </w:rPr>
              <w:t xml:space="preserve"> </w:t>
            </w:r>
            <w:r w:rsidRPr="00154896">
              <w:rPr>
                <w:rFonts w:cs="Arial"/>
                <w:sz w:val="24"/>
                <w:szCs w:val="24"/>
              </w:rPr>
              <w:t>thrombocytopenia</w:t>
            </w:r>
          </w:p>
        </w:tc>
      </w:tr>
      <w:tr w:rsidR="009F1964" w:rsidRPr="00D47766" w14:paraId="72C2EB19" w14:textId="77777777" w:rsidTr="00BE4240">
        <w:trPr>
          <w:jc w:val="center"/>
        </w:trPr>
        <w:tc>
          <w:tcPr>
            <w:tcW w:w="1980" w:type="dxa"/>
          </w:tcPr>
          <w:p w14:paraId="0BDE546F" w14:textId="404513FB" w:rsidR="009F1964" w:rsidRDefault="009F1964" w:rsidP="00D037FB">
            <w:pPr>
              <w:rPr>
                <w:sz w:val="24"/>
                <w:szCs w:val="24"/>
              </w:rPr>
            </w:pPr>
            <w:r>
              <w:rPr>
                <w:sz w:val="24"/>
                <w:szCs w:val="24"/>
              </w:rPr>
              <w:t>GP</w:t>
            </w:r>
          </w:p>
        </w:tc>
        <w:tc>
          <w:tcPr>
            <w:tcW w:w="8363" w:type="dxa"/>
          </w:tcPr>
          <w:p w14:paraId="6B59E569" w14:textId="61E754D1" w:rsidR="009F1964" w:rsidRPr="00A100E6" w:rsidRDefault="009F1964" w:rsidP="00D037FB">
            <w:pPr>
              <w:rPr>
                <w:rFonts w:cs="Arial"/>
                <w:sz w:val="24"/>
                <w:szCs w:val="24"/>
              </w:rPr>
            </w:pPr>
            <w:r>
              <w:rPr>
                <w:rFonts w:cs="Arial"/>
                <w:sz w:val="24"/>
                <w:szCs w:val="24"/>
              </w:rPr>
              <w:t>General Practitioner</w:t>
            </w:r>
          </w:p>
        </w:tc>
      </w:tr>
      <w:tr w:rsidR="009F1964" w:rsidRPr="00D47766" w14:paraId="4C61C37A" w14:textId="77777777" w:rsidTr="00BE4240">
        <w:trPr>
          <w:jc w:val="center"/>
        </w:trPr>
        <w:tc>
          <w:tcPr>
            <w:tcW w:w="1980" w:type="dxa"/>
          </w:tcPr>
          <w:p w14:paraId="578CD5ED" w14:textId="34535792" w:rsidR="009F1964" w:rsidRDefault="009F1964" w:rsidP="00D037FB">
            <w:pPr>
              <w:rPr>
                <w:sz w:val="24"/>
                <w:szCs w:val="24"/>
              </w:rPr>
            </w:pPr>
            <w:r>
              <w:rPr>
                <w:sz w:val="24"/>
                <w:szCs w:val="24"/>
              </w:rPr>
              <w:t>LMWH</w:t>
            </w:r>
          </w:p>
        </w:tc>
        <w:tc>
          <w:tcPr>
            <w:tcW w:w="8363" w:type="dxa"/>
          </w:tcPr>
          <w:p w14:paraId="50F7C588" w14:textId="3188981B" w:rsidR="009F1964" w:rsidRPr="009F1964" w:rsidRDefault="009F1964" w:rsidP="00D037FB">
            <w:pPr>
              <w:rPr>
                <w:rFonts w:cs="Arial"/>
                <w:sz w:val="24"/>
                <w:szCs w:val="24"/>
              </w:rPr>
            </w:pPr>
            <w:r w:rsidRPr="009F1964">
              <w:rPr>
                <w:rFonts w:eastAsia="Arial" w:cs="Arial"/>
                <w:sz w:val="24"/>
                <w:szCs w:val="24"/>
              </w:rPr>
              <w:t>Low Molecular Weight Heparins</w:t>
            </w:r>
          </w:p>
        </w:tc>
      </w:tr>
    </w:tbl>
    <w:p w14:paraId="65A2983A" w14:textId="77777777" w:rsidR="008C66CF" w:rsidRPr="00D47766" w:rsidRDefault="008C66CF" w:rsidP="008C66CF">
      <w:pPr>
        <w:ind w:left="14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36"/>
        <w:gridCol w:w="2819"/>
      </w:tblGrid>
      <w:tr w:rsidR="008C66CF" w:rsidRPr="00D47766" w14:paraId="4767640F" w14:textId="77777777" w:rsidTr="00BE4240">
        <w:trPr>
          <w:jc w:val="center"/>
        </w:trPr>
        <w:tc>
          <w:tcPr>
            <w:tcW w:w="10343" w:type="dxa"/>
            <w:gridSpan w:val="3"/>
            <w:shd w:val="clear" w:color="auto" w:fill="auto"/>
          </w:tcPr>
          <w:p w14:paraId="29B6D69E" w14:textId="77777777" w:rsidR="008C66CF" w:rsidRPr="00D47766" w:rsidRDefault="008C66CF" w:rsidP="00E25B4B">
            <w:pPr>
              <w:pStyle w:val="Heading1"/>
              <w:numPr>
                <w:ilvl w:val="0"/>
                <w:numId w:val="7"/>
              </w:numPr>
              <w:ind w:left="573" w:hanging="561"/>
            </w:pPr>
            <w:bookmarkStart w:id="32" w:name="_Toc495051724"/>
            <w:bookmarkStart w:id="33" w:name="_Toc176873952"/>
            <w:r>
              <w:t>CONSULTATION WITH STAFF AND PATIENTS</w:t>
            </w:r>
            <w:bookmarkEnd w:id="32"/>
            <w:bookmarkEnd w:id="33"/>
          </w:p>
          <w:p w14:paraId="6654344D" w14:textId="77777777" w:rsidR="008C66CF" w:rsidRPr="00D47766" w:rsidRDefault="008C66CF" w:rsidP="00D037FB">
            <w:pPr>
              <w:pStyle w:val="MBDocNormalLevel1"/>
              <w:rPr>
                <w:b/>
                <w:sz w:val="24"/>
                <w:szCs w:val="24"/>
              </w:rPr>
            </w:pPr>
            <w:r w:rsidRPr="00D47766">
              <w:rPr>
                <w:sz w:val="20"/>
              </w:rPr>
              <w:t>Enter the names and job titles of staff and stakeholders that have contributed to the document</w:t>
            </w:r>
          </w:p>
        </w:tc>
      </w:tr>
      <w:tr w:rsidR="008C66CF" w:rsidRPr="00D47766" w14:paraId="1E67C9A0" w14:textId="77777777" w:rsidTr="00BE4240">
        <w:trPr>
          <w:jc w:val="center"/>
        </w:trPr>
        <w:tc>
          <w:tcPr>
            <w:tcW w:w="2988" w:type="dxa"/>
            <w:shd w:val="clear" w:color="auto" w:fill="auto"/>
          </w:tcPr>
          <w:p w14:paraId="6476777A" w14:textId="3748A3D4" w:rsidR="008C66CF" w:rsidRPr="00D47766" w:rsidRDefault="008C66CF" w:rsidP="00D037FB">
            <w:pPr>
              <w:pStyle w:val="MBDocNormalLevel1"/>
              <w:rPr>
                <w:b/>
                <w:sz w:val="24"/>
                <w:szCs w:val="24"/>
              </w:rPr>
            </w:pPr>
            <w:r w:rsidRPr="00D47766">
              <w:rPr>
                <w:b/>
                <w:sz w:val="24"/>
                <w:szCs w:val="24"/>
              </w:rPr>
              <w:t>Name</w:t>
            </w:r>
            <w:r w:rsidR="002818CA">
              <w:rPr>
                <w:b/>
                <w:sz w:val="24"/>
                <w:szCs w:val="24"/>
              </w:rPr>
              <w:t>/</w:t>
            </w:r>
            <w:r w:rsidR="002818CA" w:rsidRPr="0068683C">
              <w:rPr>
                <w:b/>
                <w:sz w:val="24"/>
                <w:szCs w:val="24"/>
              </w:rPr>
              <w:t>Meeting</w:t>
            </w:r>
          </w:p>
        </w:tc>
        <w:tc>
          <w:tcPr>
            <w:tcW w:w="4536" w:type="dxa"/>
            <w:shd w:val="clear" w:color="auto" w:fill="auto"/>
          </w:tcPr>
          <w:p w14:paraId="2FD26FF8" w14:textId="77777777" w:rsidR="008C66CF" w:rsidRPr="00D47766" w:rsidRDefault="008C66CF" w:rsidP="00D037FB">
            <w:pPr>
              <w:pStyle w:val="MBDocNormalLevel1"/>
              <w:rPr>
                <w:b/>
                <w:sz w:val="24"/>
                <w:szCs w:val="24"/>
              </w:rPr>
            </w:pPr>
            <w:r w:rsidRPr="00D47766">
              <w:rPr>
                <w:b/>
                <w:sz w:val="24"/>
                <w:szCs w:val="24"/>
              </w:rPr>
              <w:t>Job Title</w:t>
            </w:r>
          </w:p>
        </w:tc>
        <w:tc>
          <w:tcPr>
            <w:tcW w:w="2819" w:type="dxa"/>
          </w:tcPr>
          <w:p w14:paraId="371E3F1B" w14:textId="77777777" w:rsidR="008C66CF" w:rsidRPr="00D47766" w:rsidRDefault="008C66CF" w:rsidP="00D037FB">
            <w:pPr>
              <w:pStyle w:val="MBDocNormalLevel1"/>
              <w:rPr>
                <w:b/>
                <w:sz w:val="24"/>
                <w:szCs w:val="24"/>
              </w:rPr>
            </w:pPr>
            <w:r>
              <w:rPr>
                <w:b/>
                <w:sz w:val="24"/>
                <w:szCs w:val="24"/>
              </w:rPr>
              <w:t>Date Consulted</w:t>
            </w:r>
          </w:p>
        </w:tc>
      </w:tr>
      <w:tr w:rsidR="008C66CF" w:rsidRPr="00571364" w14:paraId="02B4D806" w14:textId="77777777" w:rsidTr="00BE4240">
        <w:trPr>
          <w:jc w:val="center"/>
        </w:trPr>
        <w:tc>
          <w:tcPr>
            <w:tcW w:w="2988" w:type="dxa"/>
            <w:shd w:val="clear" w:color="auto" w:fill="auto"/>
          </w:tcPr>
          <w:p w14:paraId="0EAEB84C" w14:textId="700139EC" w:rsidR="008C66CF" w:rsidRPr="00571364" w:rsidRDefault="003F7CA1" w:rsidP="00D037FB">
            <w:pPr>
              <w:pStyle w:val="MBDocNormalLevel1"/>
              <w:rPr>
                <w:sz w:val="24"/>
                <w:szCs w:val="24"/>
              </w:rPr>
            </w:pPr>
            <w:r>
              <w:rPr>
                <w:sz w:val="24"/>
                <w:szCs w:val="24"/>
              </w:rPr>
              <w:t>Dr David Howarth</w:t>
            </w:r>
          </w:p>
        </w:tc>
        <w:tc>
          <w:tcPr>
            <w:tcW w:w="4536" w:type="dxa"/>
            <w:shd w:val="clear" w:color="auto" w:fill="auto"/>
          </w:tcPr>
          <w:p w14:paraId="5FE105C9" w14:textId="1644958F" w:rsidR="008C66CF" w:rsidRPr="00571364" w:rsidRDefault="003F7CA1" w:rsidP="00D037FB">
            <w:pPr>
              <w:pStyle w:val="MBDocNormalLevel1"/>
              <w:rPr>
                <w:sz w:val="24"/>
                <w:szCs w:val="24"/>
              </w:rPr>
            </w:pPr>
            <w:r>
              <w:rPr>
                <w:sz w:val="24"/>
                <w:szCs w:val="24"/>
              </w:rPr>
              <w:t>Clinical Lead for Haematology</w:t>
            </w:r>
          </w:p>
        </w:tc>
        <w:tc>
          <w:tcPr>
            <w:tcW w:w="2819" w:type="dxa"/>
          </w:tcPr>
          <w:p w14:paraId="56A7E97A" w14:textId="6E984379" w:rsidR="008C66CF" w:rsidRPr="00571364" w:rsidRDefault="4EC56FC8" w:rsidP="00D037FB">
            <w:pPr>
              <w:pStyle w:val="MBDocNormalLevel1"/>
              <w:rPr>
                <w:sz w:val="24"/>
                <w:szCs w:val="24"/>
              </w:rPr>
            </w:pPr>
            <w:r w:rsidRPr="69399457">
              <w:rPr>
                <w:sz w:val="24"/>
                <w:szCs w:val="24"/>
              </w:rPr>
              <w:t>2</w:t>
            </w:r>
            <w:r w:rsidR="109939E5" w:rsidRPr="69399457">
              <w:rPr>
                <w:sz w:val="24"/>
                <w:szCs w:val="24"/>
              </w:rPr>
              <w:t>4/07/2024</w:t>
            </w:r>
          </w:p>
        </w:tc>
      </w:tr>
      <w:tr w:rsidR="008C66CF" w:rsidRPr="00571364" w14:paraId="3A7F085D" w14:textId="77777777" w:rsidTr="00BE4240">
        <w:trPr>
          <w:jc w:val="center"/>
        </w:trPr>
        <w:tc>
          <w:tcPr>
            <w:tcW w:w="2988" w:type="dxa"/>
            <w:shd w:val="clear" w:color="auto" w:fill="auto"/>
          </w:tcPr>
          <w:p w14:paraId="6ED00477" w14:textId="26240265" w:rsidR="008C66CF" w:rsidRPr="00571364" w:rsidRDefault="003F7CA1" w:rsidP="00D037FB">
            <w:pPr>
              <w:pStyle w:val="MBDocNormalLevel1"/>
              <w:rPr>
                <w:sz w:val="24"/>
                <w:szCs w:val="24"/>
              </w:rPr>
            </w:pPr>
            <w:r>
              <w:rPr>
                <w:sz w:val="24"/>
                <w:szCs w:val="24"/>
              </w:rPr>
              <w:t>Carrie Eddy, Jenny Bowler, Andrea Scott, Vickie Rose</w:t>
            </w:r>
          </w:p>
        </w:tc>
        <w:tc>
          <w:tcPr>
            <w:tcW w:w="4536" w:type="dxa"/>
            <w:shd w:val="clear" w:color="auto" w:fill="auto"/>
          </w:tcPr>
          <w:p w14:paraId="3D484278" w14:textId="376785EC" w:rsidR="008C66CF" w:rsidRPr="00571364" w:rsidRDefault="003F7CA1" w:rsidP="00D037FB">
            <w:pPr>
              <w:pStyle w:val="MBDocNormalLevel1"/>
              <w:rPr>
                <w:sz w:val="24"/>
                <w:szCs w:val="24"/>
              </w:rPr>
            </w:pPr>
            <w:r>
              <w:rPr>
                <w:sz w:val="24"/>
                <w:szCs w:val="24"/>
              </w:rPr>
              <w:t>Pharmacy Senior Management Team</w:t>
            </w:r>
          </w:p>
        </w:tc>
        <w:tc>
          <w:tcPr>
            <w:tcW w:w="2819" w:type="dxa"/>
          </w:tcPr>
          <w:p w14:paraId="494F8358" w14:textId="77777777" w:rsidR="008C66CF" w:rsidRDefault="008C66CF" w:rsidP="00D037FB">
            <w:pPr>
              <w:pStyle w:val="MBDocNormalLevel1"/>
              <w:rPr>
                <w:sz w:val="24"/>
                <w:szCs w:val="24"/>
              </w:rPr>
            </w:pPr>
          </w:p>
          <w:p w14:paraId="182ABC1B" w14:textId="33CFDC86" w:rsidR="003F7CA1" w:rsidRPr="00571364" w:rsidRDefault="003F7CA1" w:rsidP="00D037FB">
            <w:pPr>
              <w:pStyle w:val="MBDocNormalLevel1"/>
              <w:rPr>
                <w:sz w:val="24"/>
                <w:szCs w:val="24"/>
              </w:rPr>
            </w:pPr>
            <w:r>
              <w:rPr>
                <w:sz w:val="24"/>
                <w:szCs w:val="24"/>
              </w:rPr>
              <w:t>13/02/2024</w:t>
            </w:r>
          </w:p>
        </w:tc>
      </w:tr>
      <w:tr w:rsidR="008C66CF" w:rsidRPr="00571364" w14:paraId="62B614E7" w14:textId="77777777" w:rsidTr="00BE4240">
        <w:trPr>
          <w:jc w:val="center"/>
        </w:trPr>
        <w:tc>
          <w:tcPr>
            <w:tcW w:w="2988" w:type="dxa"/>
            <w:shd w:val="clear" w:color="auto" w:fill="auto"/>
          </w:tcPr>
          <w:p w14:paraId="3670A63C" w14:textId="322E4611" w:rsidR="008C66CF" w:rsidRPr="00571364" w:rsidRDefault="519B7C05" w:rsidP="00D037FB">
            <w:pPr>
              <w:pStyle w:val="MBDocNormalLevel1"/>
              <w:rPr>
                <w:sz w:val="24"/>
                <w:szCs w:val="24"/>
              </w:rPr>
            </w:pPr>
            <w:r w:rsidRPr="278874FE">
              <w:rPr>
                <w:sz w:val="24"/>
                <w:szCs w:val="24"/>
              </w:rPr>
              <w:t>Jenny Oakley</w:t>
            </w:r>
          </w:p>
        </w:tc>
        <w:tc>
          <w:tcPr>
            <w:tcW w:w="4536" w:type="dxa"/>
            <w:shd w:val="clear" w:color="auto" w:fill="auto"/>
          </w:tcPr>
          <w:p w14:paraId="1AA62C75" w14:textId="4BDCB4D7" w:rsidR="008C66CF" w:rsidRPr="00571364" w:rsidRDefault="519B7C05" w:rsidP="00D037FB">
            <w:pPr>
              <w:pStyle w:val="MBDocNormalLevel1"/>
              <w:rPr>
                <w:sz w:val="24"/>
                <w:szCs w:val="24"/>
              </w:rPr>
            </w:pPr>
            <w:r w:rsidRPr="278874FE">
              <w:rPr>
                <w:sz w:val="24"/>
                <w:szCs w:val="24"/>
              </w:rPr>
              <w:t xml:space="preserve">Lead Pharmacist for Surgery &amp; </w:t>
            </w:r>
            <w:r w:rsidR="7FE2FC87" w:rsidRPr="278874FE">
              <w:rPr>
                <w:sz w:val="24"/>
                <w:szCs w:val="24"/>
              </w:rPr>
              <w:t>Women’s and Children’s Services</w:t>
            </w:r>
          </w:p>
        </w:tc>
        <w:tc>
          <w:tcPr>
            <w:tcW w:w="2819" w:type="dxa"/>
          </w:tcPr>
          <w:p w14:paraId="7404441D" w14:textId="19C7C1C3" w:rsidR="008C66CF" w:rsidRPr="00571364" w:rsidRDefault="3AADC7E6" w:rsidP="00D037FB">
            <w:pPr>
              <w:pStyle w:val="MBDocNormalLevel1"/>
              <w:rPr>
                <w:sz w:val="24"/>
                <w:szCs w:val="24"/>
              </w:rPr>
            </w:pPr>
            <w:r w:rsidRPr="278874FE">
              <w:rPr>
                <w:sz w:val="24"/>
                <w:szCs w:val="24"/>
              </w:rPr>
              <w:t>2</w:t>
            </w:r>
            <w:r w:rsidR="40847BD2" w:rsidRPr="278874FE">
              <w:rPr>
                <w:sz w:val="24"/>
                <w:szCs w:val="24"/>
              </w:rPr>
              <w:t>2</w:t>
            </w:r>
            <w:r w:rsidRPr="278874FE">
              <w:rPr>
                <w:sz w:val="24"/>
                <w:szCs w:val="24"/>
              </w:rPr>
              <w:t>/07/2024</w:t>
            </w:r>
          </w:p>
        </w:tc>
      </w:tr>
      <w:tr w:rsidR="278874FE" w14:paraId="7367D3CB" w14:textId="77777777" w:rsidTr="00BE4240">
        <w:trPr>
          <w:trHeight w:val="300"/>
          <w:jc w:val="center"/>
        </w:trPr>
        <w:tc>
          <w:tcPr>
            <w:tcW w:w="2988" w:type="dxa"/>
            <w:shd w:val="clear" w:color="auto" w:fill="auto"/>
          </w:tcPr>
          <w:p w14:paraId="2A515E88" w14:textId="732EBE52" w:rsidR="49292D69" w:rsidRDefault="49292D69" w:rsidP="278874FE">
            <w:pPr>
              <w:pStyle w:val="MBDocNormalLevel1"/>
              <w:rPr>
                <w:sz w:val="24"/>
                <w:szCs w:val="24"/>
              </w:rPr>
            </w:pPr>
            <w:r w:rsidRPr="278874FE">
              <w:rPr>
                <w:sz w:val="24"/>
                <w:szCs w:val="24"/>
              </w:rPr>
              <w:t>Sue Bennett</w:t>
            </w:r>
          </w:p>
        </w:tc>
        <w:tc>
          <w:tcPr>
            <w:tcW w:w="4536" w:type="dxa"/>
            <w:shd w:val="clear" w:color="auto" w:fill="auto"/>
          </w:tcPr>
          <w:p w14:paraId="5E38C3D0" w14:textId="6AC9593C" w:rsidR="49292D69" w:rsidRDefault="49292D69" w:rsidP="278874FE">
            <w:pPr>
              <w:pStyle w:val="MBDocNormalLevel1"/>
              <w:rPr>
                <w:sz w:val="24"/>
                <w:szCs w:val="24"/>
              </w:rPr>
            </w:pPr>
            <w:r w:rsidRPr="278874FE">
              <w:rPr>
                <w:sz w:val="24"/>
                <w:szCs w:val="24"/>
              </w:rPr>
              <w:t>Medicines Optimisation Pharmacist, Morecambe Bay locality of ICB</w:t>
            </w:r>
          </w:p>
        </w:tc>
        <w:tc>
          <w:tcPr>
            <w:tcW w:w="2819" w:type="dxa"/>
          </w:tcPr>
          <w:p w14:paraId="3C661563" w14:textId="1F188D1E" w:rsidR="49292D69" w:rsidRDefault="49292D69" w:rsidP="278874FE">
            <w:pPr>
              <w:pStyle w:val="MBDocNormalLevel1"/>
              <w:rPr>
                <w:sz w:val="24"/>
                <w:szCs w:val="24"/>
              </w:rPr>
            </w:pPr>
            <w:r w:rsidRPr="278874FE">
              <w:rPr>
                <w:sz w:val="24"/>
                <w:szCs w:val="24"/>
              </w:rPr>
              <w:t>24/07/2024</w:t>
            </w:r>
          </w:p>
        </w:tc>
      </w:tr>
      <w:tr w:rsidR="707FE5BA" w14:paraId="238FF8B8" w14:textId="77777777" w:rsidTr="00BE4240">
        <w:trPr>
          <w:trHeight w:val="300"/>
          <w:jc w:val="center"/>
        </w:trPr>
        <w:tc>
          <w:tcPr>
            <w:tcW w:w="2988" w:type="dxa"/>
            <w:shd w:val="clear" w:color="auto" w:fill="auto"/>
          </w:tcPr>
          <w:p w14:paraId="08D0908F" w14:textId="60163E30" w:rsidR="34C51B82" w:rsidRDefault="34C51B82" w:rsidP="707FE5BA">
            <w:pPr>
              <w:pStyle w:val="MBDocNormalLevel1"/>
              <w:rPr>
                <w:sz w:val="24"/>
                <w:szCs w:val="24"/>
              </w:rPr>
            </w:pPr>
            <w:r w:rsidRPr="707FE5BA">
              <w:rPr>
                <w:sz w:val="24"/>
                <w:szCs w:val="24"/>
              </w:rPr>
              <w:t>Jo-Anne Halliwell</w:t>
            </w:r>
          </w:p>
        </w:tc>
        <w:tc>
          <w:tcPr>
            <w:tcW w:w="4536" w:type="dxa"/>
            <w:shd w:val="clear" w:color="auto" w:fill="auto"/>
          </w:tcPr>
          <w:p w14:paraId="4B86BE2E" w14:textId="4BD17380" w:rsidR="34C51B82" w:rsidRDefault="34C51B82" w:rsidP="707FE5BA">
            <w:pPr>
              <w:pStyle w:val="MBDocNormalLevel1"/>
              <w:rPr>
                <w:sz w:val="24"/>
                <w:szCs w:val="24"/>
              </w:rPr>
            </w:pPr>
            <w:r w:rsidRPr="707FE5BA">
              <w:rPr>
                <w:sz w:val="24"/>
                <w:szCs w:val="24"/>
              </w:rPr>
              <w:t>Quality &amp; Service Improvement Matron, Integrated Community Care Group</w:t>
            </w:r>
          </w:p>
        </w:tc>
        <w:tc>
          <w:tcPr>
            <w:tcW w:w="2819" w:type="dxa"/>
          </w:tcPr>
          <w:p w14:paraId="7FD8E2D2" w14:textId="304472E4" w:rsidR="34C51B82" w:rsidRDefault="34C51B82" w:rsidP="707FE5BA">
            <w:pPr>
              <w:pStyle w:val="MBDocNormalLevel1"/>
              <w:rPr>
                <w:sz w:val="24"/>
                <w:szCs w:val="24"/>
              </w:rPr>
            </w:pPr>
            <w:r w:rsidRPr="707FE5BA">
              <w:rPr>
                <w:sz w:val="24"/>
                <w:szCs w:val="24"/>
              </w:rPr>
              <w:t>22/07/2024</w:t>
            </w:r>
          </w:p>
        </w:tc>
      </w:tr>
    </w:tbl>
    <w:p w14:paraId="7E4CD23B" w14:textId="77777777" w:rsidR="008C66CF" w:rsidRDefault="008C66CF"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719"/>
      </w:tblGrid>
      <w:tr w:rsidR="008C66CF" w:rsidRPr="00D47766" w14:paraId="40F4498B" w14:textId="77777777" w:rsidTr="1D82C39C">
        <w:trPr>
          <w:jc w:val="center"/>
        </w:trPr>
        <w:tc>
          <w:tcPr>
            <w:tcW w:w="10343" w:type="dxa"/>
            <w:gridSpan w:val="2"/>
            <w:shd w:val="clear" w:color="auto" w:fill="auto"/>
          </w:tcPr>
          <w:p w14:paraId="642A2C59" w14:textId="2095A4CA" w:rsidR="008C66CF" w:rsidRPr="00D47766" w:rsidRDefault="008C66CF" w:rsidP="00E25B4B">
            <w:pPr>
              <w:pStyle w:val="Heading1"/>
              <w:numPr>
                <w:ilvl w:val="0"/>
                <w:numId w:val="7"/>
              </w:numPr>
              <w:ind w:left="573" w:hanging="561"/>
            </w:pPr>
            <w:bookmarkStart w:id="34" w:name="_Toc495051725"/>
            <w:bookmarkStart w:id="35" w:name="_Toc176873953"/>
            <w:r>
              <w:t xml:space="preserve">DISTRIBUTION </w:t>
            </w:r>
            <w:r w:rsidR="00C912A0">
              <w:t xml:space="preserve">&amp; COMMUNICATION </w:t>
            </w:r>
            <w:r>
              <w:t>PLAN</w:t>
            </w:r>
            <w:bookmarkEnd w:id="34"/>
            <w:bookmarkEnd w:id="35"/>
          </w:p>
        </w:tc>
      </w:tr>
      <w:tr w:rsidR="008C66CF" w:rsidRPr="006305EC" w14:paraId="62934804" w14:textId="77777777" w:rsidTr="1D82C39C">
        <w:trPr>
          <w:jc w:val="center"/>
        </w:trPr>
        <w:tc>
          <w:tcPr>
            <w:tcW w:w="4624" w:type="dxa"/>
            <w:shd w:val="clear" w:color="auto" w:fill="auto"/>
          </w:tcPr>
          <w:p w14:paraId="76B632F5" w14:textId="77777777" w:rsidR="008C66CF" w:rsidRPr="002C1AFF" w:rsidRDefault="008C66CF" w:rsidP="00D037FB">
            <w:pPr>
              <w:pStyle w:val="MBDocNormalLevel1"/>
              <w:rPr>
                <w:sz w:val="24"/>
                <w:szCs w:val="24"/>
              </w:rPr>
            </w:pPr>
            <w:r w:rsidRPr="002C1AFF">
              <w:rPr>
                <w:sz w:val="24"/>
                <w:szCs w:val="24"/>
              </w:rPr>
              <w:t>Dissemination lead:</w:t>
            </w:r>
          </w:p>
        </w:tc>
        <w:tc>
          <w:tcPr>
            <w:tcW w:w="5719" w:type="dxa"/>
            <w:shd w:val="clear" w:color="auto" w:fill="auto"/>
          </w:tcPr>
          <w:p w14:paraId="46CDDC90" w14:textId="58AA217C" w:rsidR="008C66CF" w:rsidRPr="005365BD" w:rsidRDefault="003F7CA1" w:rsidP="00D037FB">
            <w:pPr>
              <w:pStyle w:val="MBDocNormalLevel1"/>
              <w:rPr>
                <w:sz w:val="24"/>
                <w:szCs w:val="24"/>
              </w:rPr>
            </w:pPr>
            <w:r w:rsidRPr="005365BD">
              <w:rPr>
                <w:sz w:val="24"/>
                <w:szCs w:val="24"/>
              </w:rPr>
              <w:t>Andrea Scott</w:t>
            </w:r>
          </w:p>
        </w:tc>
      </w:tr>
      <w:tr w:rsidR="008C66CF" w:rsidRPr="002C1AFF" w14:paraId="203B023E" w14:textId="77777777" w:rsidTr="1D82C39C">
        <w:trPr>
          <w:jc w:val="center"/>
        </w:trPr>
        <w:tc>
          <w:tcPr>
            <w:tcW w:w="4624" w:type="dxa"/>
            <w:shd w:val="clear" w:color="auto" w:fill="auto"/>
          </w:tcPr>
          <w:p w14:paraId="473EBB23" w14:textId="77777777" w:rsidR="008C66CF" w:rsidRPr="002C1AFF" w:rsidRDefault="008C66CF" w:rsidP="00D037FB">
            <w:pPr>
              <w:pStyle w:val="MBDocNormalLevel1"/>
              <w:rPr>
                <w:sz w:val="24"/>
                <w:szCs w:val="24"/>
              </w:rPr>
            </w:pPr>
            <w:r>
              <w:rPr>
                <w:sz w:val="24"/>
                <w:szCs w:val="24"/>
              </w:rPr>
              <w:t>Previous document already being used?</w:t>
            </w:r>
          </w:p>
        </w:tc>
        <w:tc>
          <w:tcPr>
            <w:tcW w:w="5719" w:type="dxa"/>
            <w:shd w:val="clear" w:color="auto" w:fill="auto"/>
          </w:tcPr>
          <w:p w14:paraId="657DA54A" w14:textId="06ED350B" w:rsidR="008C66CF" w:rsidRPr="002C1AFF" w:rsidRDefault="008C66CF" w:rsidP="00D037FB">
            <w:pPr>
              <w:pStyle w:val="MBDocNormalLevel1"/>
              <w:rPr>
                <w:sz w:val="24"/>
                <w:szCs w:val="24"/>
              </w:rPr>
            </w:pPr>
            <w:r>
              <w:rPr>
                <w:sz w:val="24"/>
                <w:szCs w:val="24"/>
              </w:rPr>
              <w:t>Yes</w:t>
            </w:r>
          </w:p>
        </w:tc>
      </w:tr>
      <w:tr w:rsidR="008C66CF" w14:paraId="46872437" w14:textId="77777777" w:rsidTr="1D82C39C">
        <w:trPr>
          <w:jc w:val="center"/>
        </w:trPr>
        <w:tc>
          <w:tcPr>
            <w:tcW w:w="4624" w:type="dxa"/>
            <w:shd w:val="clear" w:color="auto" w:fill="auto"/>
          </w:tcPr>
          <w:p w14:paraId="12D1CFC1" w14:textId="77777777" w:rsidR="008C66CF" w:rsidRDefault="008C66CF" w:rsidP="00D037FB">
            <w:pPr>
              <w:pStyle w:val="MBDocNormalLevel1"/>
              <w:rPr>
                <w:sz w:val="24"/>
                <w:szCs w:val="24"/>
              </w:rPr>
            </w:pPr>
            <w:r>
              <w:rPr>
                <w:sz w:val="24"/>
                <w:szCs w:val="24"/>
              </w:rPr>
              <w:t>If yes, in what format and where?</w:t>
            </w:r>
          </w:p>
        </w:tc>
        <w:tc>
          <w:tcPr>
            <w:tcW w:w="5719" w:type="dxa"/>
            <w:shd w:val="clear" w:color="auto" w:fill="auto"/>
          </w:tcPr>
          <w:p w14:paraId="161BE0AE" w14:textId="2E94109B" w:rsidR="008C66CF" w:rsidRDefault="003F7CA1" w:rsidP="00D037FB">
            <w:pPr>
              <w:pStyle w:val="MBDocNormalLevel1"/>
              <w:rPr>
                <w:sz w:val="24"/>
                <w:szCs w:val="24"/>
              </w:rPr>
            </w:pPr>
            <w:r>
              <w:rPr>
                <w:sz w:val="24"/>
                <w:szCs w:val="24"/>
              </w:rPr>
              <w:t>Trust Procedural Document Library</w:t>
            </w:r>
          </w:p>
        </w:tc>
      </w:tr>
      <w:tr w:rsidR="008C66CF" w14:paraId="0344265A" w14:textId="77777777" w:rsidTr="1D82C39C">
        <w:trPr>
          <w:jc w:val="center"/>
        </w:trPr>
        <w:tc>
          <w:tcPr>
            <w:tcW w:w="4624" w:type="dxa"/>
            <w:shd w:val="clear" w:color="auto" w:fill="auto"/>
          </w:tcPr>
          <w:p w14:paraId="498523E0" w14:textId="77777777" w:rsidR="008C66CF" w:rsidRDefault="008C66CF" w:rsidP="00D037FB">
            <w:pPr>
              <w:pStyle w:val="MBDocNormalLevel1"/>
              <w:rPr>
                <w:sz w:val="24"/>
                <w:szCs w:val="24"/>
              </w:rPr>
            </w:pPr>
            <w:r>
              <w:rPr>
                <w:sz w:val="24"/>
                <w:szCs w:val="24"/>
              </w:rPr>
              <w:t>Proposed action to retrieve out-of-date copies of the document:</w:t>
            </w:r>
          </w:p>
        </w:tc>
        <w:tc>
          <w:tcPr>
            <w:tcW w:w="5719" w:type="dxa"/>
            <w:shd w:val="clear" w:color="auto" w:fill="auto"/>
          </w:tcPr>
          <w:p w14:paraId="13BE36AC" w14:textId="12A9BB62" w:rsidR="008C66CF" w:rsidRDefault="003F7CA1" w:rsidP="00D037FB">
            <w:pPr>
              <w:pStyle w:val="MBDocNormalLevel1"/>
              <w:rPr>
                <w:sz w:val="24"/>
                <w:szCs w:val="24"/>
              </w:rPr>
            </w:pPr>
            <w:r>
              <w:rPr>
                <w:sz w:val="24"/>
                <w:szCs w:val="24"/>
              </w:rPr>
              <w:t>Contact Policy Coordinator</w:t>
            </w:r>
          </w:p>
        </w:tc>
      </w:tr>
      <w:tr w:rsidR="008C66CF" w14:paraId="5A382156" w14:textId="77777777" w:rsidTr="1D82C39C">
        <w:trPr>
          <w:jc w:val="center"/>
        </w:trPr>
        <w:tc>
          <w:tcPr>
            <w:tcW w:w="4624" w:type="dxa"/>
            <w:shd w:val="clear" w:color="auto" w:fill="auto"/>
          </w:tcPr>
          <w:p w14:paraId="687FF135" w14:textId="77777777" w:rsidR="008C66CF" w:rsidRPr="002D7D79" w:rsidRDefault="008C66CF" w:rsidP="00D037FB">
            <w:pPr>
              <w:pStyle w:val="MBDocNormalLevel1"/>
              <w:rPr>
                <w:b/>
                <w:sz w:val="24"/>
                <w:szCs w:val="24"/>
              </w:rPr>
            </w:pPr>
            <w:r w:rsidRPr="002D7D79">
              <w:rPr>
                <w:b/>
                <w:sz w:val="24"/>
                <w:szCs w:val="24"/>
              </w:rPr>
              <w:t>To be disseminated to:</w:t>
            </w:r>
          </w:p>
        </w:tc>
        <w:tc>
          <w:tcPr>
            <w:tcW w:w="5719" w:type="dxa"/>
            <w:shd w:val="clear" w:color="auto" w:fill="auto"/>
          </w:tcPr>
          <w:p w14:paraId="0F556609" w14:textId="77777777" w:rsidR="008C66CF" w:rsidRDefault="008C66CF" w:rsidP="00D037FB">
            <w:pPr>
              <w:pStyle w:val="MBDocNormalLevel1"/>
              <w:rPr>
                <w:sz w:val="24"/>
                <w:szCs w:val="24"/>
              </w:rPr>
            </w:pPr>
          </w:p>
        </w:tc>
      </w:tr>
      <w:tr w:rsidR="008C66CF" w14:paraId="0FD38B2D" w14:textId="77777777" w:rsidTr="1D82C39C">
        <w:trPr>
          <w:jc w:val="center"/>
        </w:trPr>
        <w:tc>
          <w:tcPr>
            <w:tcW w:w="4624" w:type="dxa"/>
            <w:shd w:val="clear" w:color="auto" w:fill="auto"/>
          </w:tcPr>
          <w:p w14:paraId="3663D7AE" w14:textId="77777777" w:rsidR="008C66CF" w:rsidRPr="002D7D79" w:rsidRDefault="008C66CF" w:rsidP="00D037FB">
            <w:pPr>
              <w:pStyle w:val="MBDocNormalLevel1"/>
              <w:rPr>
                <w:sz w:val="24"/>
                <w:szCs w:val="24"/>
              </w:rPr>
            </w:pPr>
            <w:r>
              <w:rPr>
                <w:sz w:val="24"/>
                <w:szCs w:val="24"/>
              </w:rPr>
              <w:t>Document L</w:t>
            </w:r>
            <w:r w:rsidRPr="002D7D79">
              <w:rPr>
                <w:sz w:val="24"/>
                <w:szCs w:val="24"/>
              </w:rPr>
              <w:t>ibrary</w:t>
            </w:r>
          </w:p>
        </w:tc>
        <w:tc>
          <w:tcPr>
            <w:tcW w:w="5719" w:type="dxa"/>
            <w:shd w:val="clear" w:color="auto" w:fill="auto"/>
          </w:tcPr>
          <w:p w14:paraId="2F55F638" w14:textId="77777777" w:rsidR="008C66CF" w:rsidRDefault="008C66CF" w:rsidP="00D037FB">
            <w:pPr>
              <w:pStyle w:val="MBDocNormalLevel1"/>
              <w:rPr>
                <w:sz w:val="24"/>
                <w:szCs w:val="24"/>
              </w:rPr>
            </w:pPr>
          </w:p>
        </w:tc>
      </w:tr>
      <w:tr w:rsidR="008C66CF" w14:paraId="54AEC14E" w14:textId="77777777" w:rsidTr="1D82C39C">
        <w:trPr>
          <w:jc w:val="center"/>
        </w:trPr>
        <w:tc>
          <w:tcPr>
            <w:tcW w:w="4624" w:type="dxa"/>
            <w:shd w:val="clear" w:color="auto" w:fill="auto"/>
          </w:tcPr>
          <w:p w14:paraId="418F061A" w14:textId="77777777" w:rsidR="008C66CF" w:rsidRDefault="008C66CF" w:rsidP="00D037FB">
            <w:pPr>
              <w:pStyle w:val="MBDocNormalLevel1"/>
              <w:rPr>
                <w:sz w:val="24"/>
                <w:szCs w:val="24"/>
              </w:rPr>
            </w:pPr>
            <w:r>
              <w:rPr>
                <w:sz w:val="24"/>
                <w:szCs w:val="24"/>
              </w:rPr>
              <w:t>Proposed actions to communicate the document contents to staff:</w:t>
            </w:r>
          </w:p>
        </w:tc>
        <w:tc>
          <w:tcPr>
            <w:tcW w:w="5719" w:type="dxa"/>
            <w:shd w:val="clear" w:color="auto" w:fill="auto"/>
          </w:tcPr>
          <w:p w14:paraId="7965E27D" w14:textId="1936B06F" w:rsidR="008C66CF" w:rsidRDefault="008C66CF" w:rsidP="00D037FB">
            <w:pPr>
              <w:pStyle w:val="MBDocNormalLevel1"/>
              <w:rPr>
                <w:sz w:val="24"/>
                <w:szCs w:val="24"/>
              </w:rPr>
            </w:pPr>
            <w:r>
              <w:rPr>
                <w:sz w:val="24"/>
                <w:szCs w:val="24"/>
              </w:rPr>
              <w:t xml:space="preserve">Include in the </w:t>
            </w:r>
            <w:r w:rsidRPr="00F57345">
              <w:rPr>
                <w:sz w:val="24"/>
                <w:szCs w:val="24"/>
              </w:rPr>
              <w:t xml:space="preserve">UHMB </w:t>
            </w:r>
            <w:r>
              <w:rPr>
                <w:sz w:val="24"/>
                <w:szCs w:val="24"/>
              </w:rPr>
              <w:t>Weekly News. New documents uploaded to the Document Library.</w:t>
            </w:r>
          </w:p>
        </w:tc>
      </w:tr>
    </w:tbl>
    <w:p w14:paraId="4F3ABCC1" w14:textId="1FB8AAF6" w:rsidR="005365BD" w:rsidRDefault="005365BD"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62"/>
        <w:gridCol w:w="2825"/>
      </w:tblGrid>
      <w:tr w:rsidR="008C66CF" w14:paraId="118C2FB6" w14:textId="77777777" w:rsidTr="06804DC7">
        <w:trPr>
          <w:jc w:val="center"/>
        </w:trPr>
        <w:tc>
          <w:tcPr>
            <w:tcW w:w="10343" w:type="dxa"/>
            <w:gridSpan w:val="3"/>
            <w:shd w:val="clear" w:color="auto" w:fill="auto"/>
          </w:tcPr>
          <w:p w14:paraId="1B6815C7" w14:textId="77777777" w:rsidR="008C66CF" w:rsidRPr="00D47766" w:rsidRDefault="008C66CF" w:rsidP="00E25B4B">
            <w:pPr>
              <w:pStyle w:val="Heading1"/>
              <w:numPr>
                <w:ilvl w:val="0"/>
                <w:numId w:val="7"/>
              </w:numPr>
              <w:ind w:left="573" w:hanging="561"/>
            </w:pPr>
            <w:bookmarkStart w:id="36" w:name="_Toc176873954"/>
            <w:bookmarkStart w:id="37" w:name="_Toc495051726"/>
            <w:r>
              <w:t>TRAINING</w:t>
            </w:r>
            <w:bookmarkEnd w:id="36"/>
            <w:r>
              <w:t xml:space="preserve"> </w:t>
            </w:r>
            <w:bookmarkEnd w:id="37"/>
          </w:p>
          <w:p w14:paraId="7F16B55E" w14:textId="18F7D605" w:rsidR="008C66CF" w:rsidRDefault="008C66CF" w:rsidP="06804DC7">
            <w:pPr>
              <w:pStyle w:val="MBDocNormalLevel1"/>
              <w:rPr>
                <w:b/>
                <w:bCs/>
                <w:sz w:val="20"/>
              </w:rPr>
            </w:pPr>
            <w:r w:rsidRPr="06804DC7">
              <w:rPr>
                <w:sz w:val="20"/>
              </w:rPr>
              <w:t xml:space="preserve">Is training required to be given due to the introduction of this procedural document? </w:t>
            </w:r>
            <w:r w:rsidR="00EA3597" w:rsidRPr="06804DC7">
              <w:rPr>
                <w:b/>
                <w:bCs/>
                <w:sz w:val="24"/>
                <w:szCs w:val="24"/>
              </w:rPr>
              <w:t>No</w:t>
            </w:r>
          </w:p>
          <w:p w14:paraId="50DEE1E0" w14:textId="0DC91B43" w:rsidR="0068683C" w:rsidRPr="00D47766" w:rsidRDefault="0068683C" w:rsidP="0068683C">
            <w:pPr>
              <w:pStyle w:val="MBDocNormalLevel1"/>
              <w:rPr>
                <w:b/>
                <w:sz w:val="20"/>
              </w:rPr>
            </w:pPr>
            <w:r>
              <w:rPr>
                <w:b/>
              </w:rPr>
              <w:t>If ‘Yes’, training is shown below:</w:t>
            </w:r>
          </w:p>
        </w:tc>
      </w:tr>
      <w:tr w:rsidR="008C66CF" w14:paraId="2DA793C0" w14:textId="77777777" w:rsidTr="06804DC7">
        <w:trPr>
          <w:jc w:val="center"/>
        </w:trPr>
        <w:tc>
          <w:tcPr>
            <w:tcW w:w="3256" w:type="dxa"/>
            <w:shd w:val="clear" w:color="auto" w:fill="auto"/>
          </w:tcPr>
          <w:p w14:paraId="4A0F21B9" w14:textId="77777777" w:rsidR="008C66CF" w:rsidRPr="00B31B81" w:rsidRDefault="008C66CF" w:rsidP="00D037FB">
            <w:pPr>
              <w:pStyle w:val="MBDocNormalLevel1"/>
              <w:rPr>
                <w:b/>
                <w:sz w:val="24"/>
                <w:szCs w:val="24"/>
              </w:rPr>
            </w:pPr>
            <w:r>
              <w:rPr>
                <w:b/>
                <w:sz w:val="24"/>
                <w:szCs w:val="24"/>
              </w:rPr>
              <w:t>Action by</w:t>
            </w:r>
          </w:p>
        </w:tc>
        <w:tc>
          <w:tcPr>
            <w:tcW w:w="4262" w:type="dxa"/>
            <w:shd w:val="clear" w:color="auto" w:fill="auto"/>
          </w:tcPr>
          <w:p w14:paraId="418D906C" w14:textId="77777777" w:rsidR="008C66CF" w:rsidRPr="00B31B81" w:rsidRDefault="008C66CF" w:rsidP="00D037FB">
            <w:pPr>
              <w:pStyle w:val="MBDocNormalLevel1"/>
              <w:rPr>
                <w:b/>
                <w:sz w:val="24"/>
                <w:szCs w:val="24"/>
              </w:rPr>
            </w:pPr>
            <w:r>
              <w:rPr>
                <w:b/>
                <w:sz w:val="24"/>
                <w:szCs w:val="24"/>
              </w:rPr>
              <w:t>Action required</w:t>
            </w:r>
          </w:p>
        </w:tc>
        <w:tc>
          <w:tcPr>
            <w:tcW w:w="2825" w:type="dxa"/>
            <w:shd w:val="clear" w:color="auto" w:fill="auto"/>
          </w:tcPr>
          <w:p w14:paraId="6EEA4D62" w14:textId="5B94D6E8" w:rsidR="008C66CF" w:rsidRPr="00B31B81" w:rsidRDefault="00894C92" w:rsidP="00D037FB">
            <w:pPr>
              <w:pStyle w:val="MBDocNormalLevel1"/>
              <w:rPr>
                <w:b/>
                <w:sz w:val="24"/>
                <w:szCs w:val="24"/>
              </w:rPr>
            </w:pPr>
            <w:r>
              <w:rPr>
                <w:b/>
                <w:sz w:val="24"/>
                <w:szCs w:val="24"/>
              </w:rPr>
              <w:t>To be completed (date)</w:t>
            </w:r>
          </w:p>
        </w:tc>
      </w:tr>
      <w:tr w:rsidR="008C66CF" w:rsidRPr="00B37F3F" w14:paraId="6BEC3A98" w14:textId="77777777" w:rsidTr="06804DC7">
        <w:trPr>
          <w:jc w:val="center"/>
        </w:trPr>
        <w:tc>
          <w:tcPr>
            <w:tcW w:w="3256" w:type="dxa"/>
            <w:shd w:val="clear" w:color="auto" w:fill="auto"/>
          </w:tcPr>
          <w:p w14:paraId="10DBFD00" w14:textId="77777777" w:rsidR="008C66CF" w:rsidRPr="00B37F3F" w:rsidRDefault="008C66CF" w:rsidP="00D037FB">
            <w:pPr>
              <w:pStyle w:val="MBDocNormalLevel1"/>
              <w:rPr>
                <w:sz w:val="24"/>
                <w:szCs w:val="24"/>
              </w:rPr>
            </w:pPr>
          </w:p>
        </w:tc>
        <w:tc>
          <w:tcPr>
            <w:tcW w:w="4262" w:type="dxa"/>
            <w:shd w:val="clear" w:color="auto" w:fill="auto"/>
          </w:tcPr>
          <w:p w14:paraId="6285B114" w14:textId="77777777" w:rsidR="008C66CF" w:rsidRPr="00B37F3F" w:rsidRDefault="008C66CF" w:rsidP="00D037FB">
            <w:pPr>
              <w:pStyle w:val="MBDocNormalLevel1"/>
              <w:rPr>
                <w:sz w:val="24"/>
                <w:szCs w:val="24"/>
              </w:rPr>
            </w:pPr>
          </w:p>
        </w:tc>
        <w:tc>
          <w:tcPr>
            <w:tcW w:w="2825" w:type="dxa"/>
            <w:shd w:val="clear" w:color="auto" w:fill="auto"/>
          </w:tcPr>
          <w:p w14:paraId="3DE7426E" w14:textId="77777777" w:rsidR="008C66CF" w:rsidRPr="00B37F3F" w:rsidRDefault="008C66CF" w:rsidP="00D037FB">
            <w:pPr>
              <w:pStyle w:val="MBDocNormalLevel1"/>
              <w:rPr>
                <w:sz w:val="24"/>
                <w:szCs w:val="24"/>
              </w:rPr>
            </w:pPr>
          </w:p>
        </w:tc>
      </w:tr>
      <w:tr w:rsidR="008C66CF" w:rsidRPr="00B37F3F" w14:paraId="02F54488" w14:textId="77777777" w:rsidTr="06804DC7">
        <w:trPr>
          <w:jc w:val="center"/>
        </w:trPr>
        <w:tc>
          <w:tcPr>
            <w:tcW w:w="3256" w:type="dxa"/>
            <w:shd w:val="clear" w:color="auto" w:fill="auto"/>
          </w:tcPr>
          <w:p w14:paraId="6090C1BE" w14:textId="77777777" w:rsidR="008C66CF" w:rsidRPr="00B37F3F" w:rsidRDefault="008C66CF" w:rsidP="00D037FB">
            <w:pPr>
              <w:pStyle w:val="MBDocNormalLevel1"/>
              <w:rPr>
                <w:sz w:val="24"/>
                <w:szCs w:val="24"/>
              </w:rPr>
            </w:pPr>
          </w:p>
        </w:tc>
        <w:tc>
          <w:tcPr>
            <w:tcW w:w="4262" w:type="dxa"/>
            <w:shd w:val="clear" w:color="auto" w:fill="auto"/>
          </w:tcPr>
          <w:p w14:paraId="2C657EDA" w14:textId="77777777" w:rsidR="008C66CF" w:rsidRPr="00B37F3F" w:rsidRDefault="008C66CF" w:rsidP="00D037FB">
            <w:pPr>
              <w:pStyle w:val="MBDocNormalLevel1"/>
              <w:rPr>
                <w:sz w:val="24"/>
                <w:szCs w:val="24"/>
              </w:rPr>
            </w:pPr>
          </w:p>
        </w:tc>
        <w:tc>
          <w:tcPr>
            <w:tcW w:w="2825" w:type="dxa"/>
            <w:shd w:val="clear" w:color="auto" w:fill="auto"/>
          </w:tcPr>
          <w:p w14:paraId="4CC02917" w14:textId="77777777" w:rsidR="008C66CF" w:rsidRPr="00B37F3F" w:rsidRDefault="008C66CF" w:rsidP="00D037FB">
            <w:pPr>
              <w:pStyle w:val="MBDocNormalLevel1"/>
              <w:rPr>
                <w:sz w:val="24"/>
                <w:szCs w:val="24"/>
              </w:rPr>
            </w:pPr>
          </w:p>
        </w:tc>
      </w:tr>
    </w:tbl>
    <w:p w14:paraId="01FA8277" w14:textId="42162746" w:rsidR="00E102A4" w:rsidRDefault="00E102A4" w:rsidP="008C66CF">
      <w:pPr>
        <w:pStyle w:val="MBDocNormalLevel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559"/>
        <w:gridCol w:w="1935"/>
        <w:gridCol w:w="3452"/>
        <w:gridCol w:w="2267"/>
      </w:tblGrid>
      <w:tr w:rsidR="008C66CF" w14:paraId="79368127" w14:textId="77777777" w:rsidTr="00BE4240">
        <w:trPr>
          <w:tblHeader/>
          <w:jc w:val="center"/>
        </w:trPr>
        <w:tc>
          <w:tcPr>
            <w:tcW w:w="10343" w:type="dxa"/>
            <w:gridSpan w:val="5"/>
            <w:shd w:val="clear" w:color="auto" w:fill="auto"/>
          </w:tcPr>
          <w:p w14:paraId="026BB61F" w14:textId="77777777" w:rsidR="008C66CF" w:rsidRPr="00E25B4B" w:rsidRDefault="008C66CF" w:rsidP="00E25B4B">
            <w:pPr>
              <w:pStyle w:val="Heading1"/>
              <w:numPr>
                <w:ilvl w:val="0"/>
                <w:numId w:val="7"/>
              </w:numPr>
              <w:ind w:left="573" w:hanging="561"/>
              <w:rPr>
                <w:bCs w:val="0"/>
                <w:szCs w:val="24"/>
              </w:rPr>
            </w:pPr>
            <w:bookmarkStart w:id="38" w:name="_Toc495051727"/>
            <w:bookmarkStart w:id="39" w:name="_Toc176873955"/>
            <w:r w:rsidRPr="00E25B4B">
              <w:rPr>
                <w:bCs w:val="0"/>
              </w:rPr>
              <w:lastRenderedPageBreak/>
              <w:t>AMENDMENT HISTORY</w:t>
            </w:r>
            <w:bookmarkEnd w:id="38"/>
            <w:bookmarkEnd w:id="39"/>
          </w:p>
        </w:tc>
      </w:tr>
      <w:tr w:rsidR="008C66CF" w14:paraId="5D35C47E" w14:textId="77777777" w:rsidTr="00BE4240">
        <w:trPr>
          <w:tblHeader/>
          <w:jc w:val="center"/>
        </w:trPr>
        <w:tc>
          <w:tcPr>
            <w:tcW w:w="1130" w:type="dxa"/>
            <w:shd w:val="clear" w:color="auto" w:fill="auto"/>
          </w:tcPr>
          <w:p w14:paraId="3B05A75B" w14:textId="77777777" w:rsidR="008C66CF" w:rsidRPr="00B31B81" w:rsidRDefault="008C66CF" w:rsidP="00D037FB">
            <w:pPr>
              <w:pStyle w:val="MBDocNormalLevel1"/>
              <w:rPr>
                <w:b/>
                <w:sz w:val="24"/>
                <w:szCs w:val="24"/>
              </w:rPr>
            </w:pPr>
            <w:r>
              <w:rPr>
                <w:b/>
                <w:sz w:val="24"/>
                <w:szCs w:val="24"/>
              </w:rPr>
              <w:t>Ver</w:t>
            </w:r>
            <w:r w:rsidRPr="00B31B81">
              <w:rPr>
                <w:b/>
                <w:sz w:val="24"/>
                <w:szCs w:val="24"/>
              </w:rPr>
              <w:t>sion No.</w:t>
            </w:r>
          </w:p>
        </w:tc>
        <w:tc>
          <w:tcPr>
            <w:tcW w:w="1559" w:type="dxa"/>
            <w:shd w:val="clear" w:color="auto" w:fill="auto"/>
          </w:tcPr>
          <w:p w14:paraId="62F21982" w14:textId="77777777" w:rsidR="008C66CF" w:rsidRPr="00B31B81" w:rsidRDefault="008C66CF" w:rsidP="00D037FB">
            <w:pPr>
              <w:pStyle w:val="MBDocNormalLevel1"/>
              <w:rPr>
                <w:b/>
                <w:sz w:val="24"/>
                <w:szCs w:val="24"/>
              </w:rPr>
            </w:pPr>
            <w:r w:rsidRPr="00B31B81">
              <w:rPr>
                <w:b/>
                <w:sz w:val="24"/>
                <w:szCs w:val="24"/>
              </w:rPr>
              <w:t>Date of Issue</w:t>
            </w:r>
          </w:p>
        </w:tc>
        <w:tc>
          <w:tcPr>
            <w:tcW w:w="1935" w:type="dxa"/>
            <w:shd w:val="clear" w:color="auto" w:fill="auto"/>
          </w:tcPr>
          <w:p w14:paraId="7CC98D0E" w14:textId="77777777" w:rsidR="008C66CF" w:rsidRPr="00B31B81" w:rsidRDefault="008C66CF" w:rsidP="00D037FB">
            <w:pPr>
              <w:pStyle w:val="MBDocNormalLevel1"/>
              <w:rPr>
                <w:b/>
                <w:sz w:val="24"/>
                <w:szCs w:val="24"/>
              </w:rPr>
            </w:pPr>
            <w:r w:rsidRPr="00B31B81">
              <w:rPr>
                <w:b/>
                <w:sz w:val="24"/>
                <w:szCs w:val="24"/>
              </w:rPr>
              <w:t>Section</w:t>
            </w:r>
            <w:r>
              <w:rPr>
                <w:b/>
                <w:sz w:val="24"/>
                <w:szCs w:val="24"/>
              </w:rPr>
              <w:t>/Page</w:t>
            </w:r>
            <w:r w:rsidRPr="00B31B81">
              <w:rPr>
                <w:b/>
                <w:sz w:val="24"/>
                <w:szCs w:val="24"/>
              </w:rPr>
              <w:t xml:space="preserve"> Changed</w:t>
            </w:r>
          </w:p>
        </w:tc>
        <w:tc>
          <w:tcPr>
            <w:tcW w:w="3452" w:type="dxa"/>
            <w:shd w:val="clear" w:color="auto" w:fill="auto"/>
          </w:tcPr>
          <w:p w14:paraId="5B354373" w14:textId="77777777" w:rsidR="008C66CF" w:rsidRPr="00B31B81" w:rsidRDefault="008C66CF" w:rsidP="00D037FB">
            <w:pPr>
              <w:pStyle w:val="MBDocNormalLevel1"/>
              <w:rPr>
                <w:b/>
                <w:sz w:val="24"/>
                <w:szCs w:val="24"/>
              </w:rPr>
            </w:pPr>
            <w:r w:rsidRPr="00B31B81">
              <w:rPr>
                <w:b/>
                <w:sz w:val="24"/>
                <w:szCs w:val="24"/>
              </w:rPr>
              <w:t>Description of Change</w:t>
            </w:r>
          </w:p>
        </w:tc>
        <w:tc>
          <w:tcPr>
            <w:tcW w:w="2267" w:type="dxa"/>
            <w:shd w:val="clear" w:color="auto" w:fill="auto"/>
          </w:tcPr>
          <w:p w14:paraId="25698C3D" w14:textId="77777777" w:rsidR="008C66CF" w:rsidRPr="00B31B81" w:rsidRDefault="008C66CF" w:rsidP="00D037FB">
            <w:pPr>
              <w:pStyle w:val="MBDocNormalLevel1"/>
              <w:rPr>
                <w:b/>
                <w:sz w:val="24"/>
                <w:szCs w:val="24"/>
              </w:rPr>
            </w:pPr>
            <w:r w:rsidRPr="00B31B81">
              <w:rPr>
                <w:b/>
                <w:sz w:val="24"/>
                <w:szCs w:val="24"/>
              </w:rPr>
              <w:t>Review Date</w:t>
            </w:r>
          </w:p>
        </w:tc>
      </w:tr>
      <w:tr w:rsidR="000A02A5" w:rsidRPr="00F226F5" w14:paraId="538A8652" w14:textId="77777777" w:rsidTr="00BE4240">
        <w:trPr>
          <w:jc w:val="center"/>
        </w:trPr>
        <w:tc>
          <w:tcPr>
            <w:tcW w:w="1130" w:type="dxa"/>
            <w:vMerge w:val="restart"/>
            <w:shd w:val="clear" w:color="auto" w:fill="auto"/>
          </w:tcPr>
          <w:p w14:paraId="72C008C9" w14:textId="3EC2B8B9" w:rsidR="000A02A5" w:rsidRPr="00F226F5" w:rsidRDefault="000A02A5" w:rsidP="00D037FB">
            <w:pPr>
              <w:pStyle w:val="MBDocNormalLevel1"/>
              <w:rPr>
                <w:sz w:val="24"/>
                <w:szCs w:val="24"/>
              </w:rPr>
            </w:pPr>
            <w:r>
              <w:rPr>
                <w:sz w:val="24"/>
                <w:szCs w:val="24"/>
              </w:rPr>
              <w:t>8</w:t>
            </w:r>
          </w:p>
        </w:tc>
        <w:tc>
          <w:tcPr>
            <w:tcW w:w="1559" w:type="dxa"/>
            <w:vMerge w:val="restart"/>
            <w:shd w:val="clear" w:color="auto" w:fill="auto"/>
          </w:tcPr>
          <w:p w14:paraId="4C1E0041" w14:textId="3722458B" w:rsidR="000A02A5" w:rsidRPr="00F226F5" w:rsidRDefault="000A02A5" w:rsidP="00D037FB">
            <w:pPr>
              <w:pStyle w:val="MBDocNormalLevel1"/>
              <w:rPr>
                <w:sz w:val="24"/>
                <w:szCs w:val="24"/>
              </w:rPr>
            </w:pPr>
            <w:r>
              <w:rPr>
                <w:sz w:val="24"/>
                <w:szCs w:val="24"/>
              </w:rPr>
              <w:t>14/08/2024</w:t>
            </w:r>
          </w:p>
        </w:tc>
        <w:tc>
          <w:tcPr>
            <w:tcW w:w="1935" w:type="dxa"/>
            <w:shd w:val="clear" w:color="auto" w:fill="auto"/>
          </w:tcPr>
          <w:p w14:paraId="35FC938F" w14:textId="3CBADA12" w:rsidR="000A02A5" w:rsidRPr="00F226F5" w:rsidRDefault="000A02A5" w:rsidP="00D037FB">
            <w:pPr>
              <w:pStyle w:val="MBDocNormalLevel1"/>
              <w:rPr>
                <w:sz w:val="24"/>
                <w:szCs w:val="24"/>
              </w:rPr>
            </w:pPr>
            <w:r>
              <w:rPr>
                <w:sz w:val="24"/>
                <w:szCs w:val="24"/>
              </w:rPr>
              <w:t>Page 4</w:t>
            </w:r>
          </w:p>
        </w:tc>
        <w:tc>
          <w:tcPr>
            <w:tcW w:w="3452" w:type="dxa"/>
            <w:shd w:val="clear" w:color="auto" w:fill="auto"/>
          </w:tcPr>
          <w:p w14:paraId="35B5958A" w14:textId="11A2D458" w:rsidR="000A02A5" w:rsidRPr="00F226F5" w:rsidRDefault="000A02A5" w:rsidP="00D037FB">
            <w:pPr>
              <w:pStyle w:val="MBDocNormalLevel1"/>
              <w:rPr>
                <w:sz w:val="24"/>
                <w:szCs w:val="24"/>
              </w:rPr>
            </w:pPr>
            <w:r>
              <w:rPr>
                <w:sz w:val="24"/>
                <w:szCs w:val="24"/>
              </w:rPr>
              <w:t>Clarification about supply of enoxaparin in patients undergoing SACT</w:t>
            </w:r>
          </w:p>
        </w:tc>
        <w:tc>
          <w:tcPr>
            <w:tcW w:w="2267" w:type="dxa"/>
            <w:vMerge w:val="restart"/>
            <w:shd w:val="clear" w:color="auto" w:fill="auto"/>
          </w:tcPr>
          <w:p w14:paraId="123698A4" w14:textId="7D736046" w:rsidR="000A02A5" w:rsidRPr="00F226F5" w:rsidRDefault="000A02A5" w:rsidP="00D037FB">
            <w:pPr>
              <w:pStyle w:val="MBDocNormalLevel1"/>
              <w:rPr>
                <w:sz w:val="24"/>
                <w:szCs w:val="24"/>
              </w:rPr>
            </w:pPr>
            <w:r>
              <w:rPr>
                <w:sz w:val="24"/>
                <w:szCs w:val="24"/>
              </w:rPr>
              <w:t>01/02/2027</w:t>
            </w:r>
          </w:p>
        </w:tc>
      </w:tr>
      <w:tr w:rsidR="000A02A5" w:rsidRPr="00F226F5" w14:paraId="12054E44" w14:textId="77777777" w:rsidTr="00BE4240">
        <w:trPr>
          <w:trHeight w:val="135"/>
          <w:jc w:val="center"/>
        </w:trPr>
        <w:tc>
          <w:tcPr>
            <w:tcW w:w="1130" w:type="dxa"/>
            <w:vMerge/>
            <w:shd w:val="clear" w:color="auto" w:fill="auto"/>
          </w:tcPr>
          <w:p w14:paraId="47825C57" w14:textId="77777777" w:rsidR="000A02A5" w:rsidRPr="00F226F5" w:rsidRDefault="000A02A5" w:rsidP="00D037FB">
            <w:pPr>
              <w:pStyle w:val="MBDocNormalLevel1"/>
              <w:rPr>
                <w:sz w:val="24"/>
                <w:szCs w:val="24"/>
              </w:rPr>
            </w:pPr>
          </w:p>
        </w:tc>
        <w:tc>
          <w:tcPr>
            <w:tcW w:w="1559" w:type="dxa"/>
            <w:vMerge/>
            <w:shd w:val="clear" w:color="auto" w:fill="auto"/>
          </w:tcPr>
          <w:p w14:paraId="6F1D52D0" w14:textId="77777777" w:rsidR="000A02A5" w:rsidRPr="00F226F5" w:rsidRDefault="000A02A5" w:rsidP="00D037FB">
            <w:pPr>
              <w:pStyle w:val="MBDocNormalLevel1"/>
              <w:rPr>
                <w:sz w:val="24"/>
                <w:szCs w:val="24"/>
              </w:rPr>
            </w:pPr>
          </w:p>
        </w:tc>
        <w:tc>
          <w:tcPr>
            <w:tcW w:w="1935" w:type="dxa"/>
            <w:shd w:val="clear" w:color="auto" w:fill="auto"/>
          </w:tcPr>
          <w:p w14:paraId="52FEF444" w14:textId="370137CD" w:rsidR="000A02A5" w:rsidRPr="00F226F5" w:rsidRDefault="000A02A5" w:rsidP="00D037FB">
            <w:pPr>
              <w:pStyle w:val="MBDocNormalLevel1"/>
              <w:rPr>
                <w:sz w:val="24"/>
                <w:szCs w:val="24"/>
              </w:rPr>
            </w:pPr>
            <w:r>
              <w:rPr>
                <w:sz w:val="24"/>
                <w:szCs w:val="24"/>
              </w:rPr>
              <w:t>Page 5</w:t>
            </w:r>
          </w:p>
        </w:tc>
        <w:tc>
          <w:tcPr>
            <w:tcW w:w="3452" w:type="dxa"/>
            <w:shd w:val="clear" w:color="auto" w:fill="auto"/>
          </w:tcPr>
          <w:p w14:paraId="19EDB48A" w14:textId="2454A919" w:rsidR="000A02A5" w:rsidRPr="00F226F5" w:rsidRDefault="000A02A5" w:rsidP="00D037FB">
            <w:pPr>
              <w:pStyle w:val="MBDocNormalLevel1"/>
              <w:rPr>
                <w:sz w:val="24"/>
                <w:szCs w:val="24"/>
              </w:rPr>
            </w:pPr>
            <w:r>
              <w:rPr>
                <w:sz w:val="24"/>
                <w:szCs w:val="24"/>
              </w:rPr>
              <w:t>Dosing in higher weight patients added</w:t>
            </w:r>
          </w:p>
        </w:tc>
        <w:tc>
          <w:tcPr>
            <w:tcW w:w="2267" w:type="dxa"/>
            <w:vMerge/>
            <w:shd w:val="clear" w:color="auto" w:fill="auto"/>
          </w:tcPr>
          <w:p w14:paraId="4F33D1D2" w14:textId="3B037AEC" w:rsidR="000A02A5" w:rsidRPr="00F226F5" w:rsidRDefault="000A02A5" w:rsidP="00D037FB">
            <w:pPr>
              <w:pStyle w:val="MBDocNormalLevel1"/>
              <w:rPr>
                <w:sz w:val="24"/>
                <w:szCs w:val="24"/>
              </w:rPr>
            </w:pPr>
          </w:p>
        </w:tc>
      </w:tr>
      <w:tr w:rsidR="000A02A5" w:rsidRPr="00F226F5" w14:paraId="4788CCCB" w14:textId="77777777" w:rsidTr="00BE4240">
        <w:trPr>
          <w:trHeight w:val="135"/>
          <w:jc w:val="center"/>
        </w:trPr>
        <w:tc>
          <w:tcPr>
            <w:tcW w:w="1130" w:type="dxa"/>
            <w:vMerge/>
            <w:shd w:val="clear" w:color="auto" w:fill="auto"/>
          </w:tcPr>
          <w:p w14:paraId="78964F2F" w14:textId="77777777" w:rsidR="000A02A5" w:rsidRPr="00F226F5" w:rsidRDefault="000A02A5" w:rsidP="00D037FB">
            <w:pPr>
              <w:pStyle w:val="MBDocNormalLevel1"/>
              <w:rPr>
                <w:sz w:val="24"/>
                <w:szCs w:val="24"/>
              </w:rPr>
            </w:pPr>
          </w:p>
        </w:tc>
        <w:tc>
          <w:tcPr>
            <w:tcW w:w="1559" w:type="dxa"/>
            <w:vMerge/>
            <w:shd w:val="clear" w:color="auto" w:fill="auto"/>
          </w:tcPr>
          <w:p w14:paraId="3968C159" w14:textId="77777777" w:rsidR="000A02A5" w:rsidRPr="00F226F5" w:rsidRDefault="000A02A5" w:rsidP="00D037FB">
            <w:pPr>
              <w:pStyle w:val="MBDocNormalLevel1"/>
              <w:rPr>
                <w:sz w:val="24"/>
                <w:szCs w:val="24"/>
              </w:rPr>
            </w:pPr>
          </w:p>
        </w:tc>
        <w:tc>
          <w:tcPr>
            <w:tcW w:w="1935" w:type="dxa"/>
            <w:shd w:val="clear" w:color="auto" w:fill="auto"/>
          </w:tcPr>
          <w:p w14:paraId="02CE562B" w14:textId="18C5B0AA" w:rsidR="000A02A5" w:rsidRPr="00F226F5" w:rsidRDefault="000A02A5" w:rsidP="00D037FB">
            <w:pPr>
              <w:pStyle w:val="MBDocNormalLevel1"/>
              <w:rPr>
                <w:sz w:val="24"/>
                <w:szCs w:val="24"/>
              </w:rPr>
            </w:pPr>
            <w:r>
              <w:rPr>
                <w:sz w:val="24"/>
                <w:szCs w:val="24"/>
              </w:rPr>
              <w:t>Page 7</w:t>
            </w:r>
          </w:p>
        </w:tc>
        <w:tc>
          <w:tcPr>
            <w:tcW w:w="3452" w:type="dxa"/>
            <w:shd w:val="clear" w:color="auto" w:fill="auto"/>
          </w:tcPr>
          <w:p w14:paraId="40CC5323" w14:textId="75775D45" w:rsidR="000A02A5" w:rsidRPr="00F226F5" w:rsidRDefault="000A02A5" w:rsidP="00D037FB">
            <w:pPr>
              <w:pStyle w:val="MBDocNormalLevel1"/>
              <w:rPr>
                <w:sz w:val="24"/>
                <w:szCs w:val="24"/>
              </w:rPr>
            </w:pPr>
            <w:r>
              <w:rPr>
                <w:sz w:val="24"/>
                <w:szCs w:val="24"/>
              </w:rPr>
              <w:t>Secondary care responsibilities expanded</w:t>
            </w:r>
          </w:p>
        </w:tc>
        <w:tc>
          <w:tcPr>
            <w:tcW w:w="2267" w:type="dxa"/>
            <w:vMerge/>
            <w:shd w:val="clear" w:color="auto" w:fill="auto"/>
          </w:tcPr>
          <w:p w14:paraId="799E434D" w14:textId="0F8F77BE" w:rsidR="000A02A5" w:rsidRPr="00F226F5" w:rsidRDefault="000A02A5" w:rsidP="00D037FB">
            <w:pPr>
              <w:pStyle w:val="MBDocNormalLevel1"/>
              <w:rPr>
                <w:sz w:val="24"/>
                <w:szCs w:val="24"/>
              </w:rPr>
            </w:pPr>
          </w:p>
        </w:tc>
      </w:tr>
      <w:tr w:rsidR="000A02A5" w:rsidRPr="00F226F5" w14:paraId="7C9414EA" w14:textId="77777777" w:rsidTr="00BE4240">
        <w:trPr>
          <w:trHeight w:val="135"/>
          <w:jc w:val="center"/>
        </w:trPr>
        <w:tc>
          <w:tcPr>
            <w:tcW w:w="1130" w:type="dxa"/>
            <w:vMerge/>
            <w:shd w:val="clear" w:color="auto" w:fill="auto"/>
          </w:tcPr>
          <w:p w14:paraId="47AB69C8" w14:textId="77777777" w:rsidR="000A02A5" w:rsidRPr="00F226F5" w:rsidRDefault="000A02A5" w:rsidP="00D037FB">
            <w:pPr>
              <w:pStyle w:val="MBDocNormalLevel1"/>
              <w:rPr>
                <w:sz w:val="24"/>
                <w:szCs w:val="24"/>
              </w:rPr>
            </w:pPr>
          </w:p>
        </w:tc>
        <w:tc>
          <w:tcPr>
            <w:tcW w:w="1559" w:type="dxa"/>
            <w:vMerge/>
            <w:shd w:val="clear" w:color="auto" w:fill="auto"/>
          </w:tcPr>
          <w:p w14:paraId="1605F89F" w14:textId="77777777" w:rsidR="000A02A5" w:rsidRPr="00F226F5" w:rsidRDefault="000A02A5" w:rsidP="00D037FB">
            <w:pPr>
              <w:pStyle w:val="MBDocNormalLevel1"/>
              <w:rPr>
                <w:sz w:val="24"/>
                <w:szCs w:val="24"/>
              </w:rPr>
            </w:pPr>
          </w:p>
        </w:tc>
        <w:tc>
          <w:tcPr>
            <w:tcW w:w="1935" w:type="dxa"/>
            <w:shd w:val="clear" w:color="auto" w:fill="auto"/>
          </w:tcPr>
          <w:p w14:paraId="7E1FB2DD" w14:textId="2C05C811" w:rsidR="000A02A5" w:rsidRDefault="000A02A5" w:rsidP="00D037FB">
            <w:pPr>
              <w:pStyle w:val="MBDocNormalLevel1"/>
              <w:rPr>
                <w:sz w:val="24"/>
                <w:szCs w:val="24"/>
              </w:rPr>
            </w:pPr>
            <w:r>
              <w:rPr>
                <w:sz w:val="24"/>
                <w:szCs w:val="24"/>
              </w:rPr>
              <w:t>Page 1</w:t>
            </w:r>
          </w:p>
        </w:tc>
        <w:tc>
          <w:tcPr>
            <w:tcW w:w="3452" w:type="dxa"/>
            <w:shd w:val="clear" w:color="auto" w:fill="auto"/>
          </w:tcPr>
          <w:p w14:paraId="211DD6F3" w14:textId="0E49C568" w:rsidR="000A02A5" w:rsidRDefault="000A02A5" w:rsidP="00D037FB">
            <w:pPr>
              <w:pStyle w:val="MBDocNormalLevel1"/>
              <w:rPr>
                <w:sz w:val="24"/>
                <w:szCs w:val="24"/>
              </w:rPr>
            </w:pPr>
            <w:r>
              <w:rPr>
                <w:sz w:val="24"/>
                <w:szCs w:val="24"/>
              </w:rPr>
              <w:t>Title changed to show this is only applicable to adults.</w:t>
            </w:r>
          </w:p>
        </w:tc>
        <w:tc>
          <w:tcPr>
            <w:tcW w:w="2267" w:type="dxa"/>
            <w:vMerge/>
            <w:shd w:val="clear" w:color="auto" w:fill="auto"/>
          </w:tcPr>
          <w:p w14:paraId="10CBFC20" w14:textId="77777777" w:rsidR="000A02A5" w:rsidRPr="00F226F5" w:rsidRDefault="000A02A5" w:rsidP="00D037FB">
            <w:pPr>
              <w:pStyle w:val="MBDocNormalLevel1"/>
              <w:rPr>
                <w:sz w:val="24"/>
                <w:szCs w:val="24"/>
              </w:rPr>
            </w:pPr>
          </w:p>
        </w:tc>
      </w:tr>
      <w:tr w:rsidR="000A02A5" w:rsidRPr="00F226F5" w14:paraId="21F9CC57" w14:textId="77777777" w:rsidTr="00BE4240">
        <w:trPr>
          <w:trHeight w:val="135"/>
          <w:jc w:val="center"/>
        </w:trPr>
        <w:tc>
          <w:tcPr>
            <w:tcW w:w="1130" w:type="dxa"/>
            <w:vMerge/>
            <w:shd w:val="clear" w:color="auto" w:fill="auto"/>
          </w:tcPr>
          <w:p w14:paraId="436EC78F" w14:textId="77777777" w:rsidR="000A02A5" w:rsidRPr="00F226F5" w:rsidRDefault="000A02A5" w:rsidP="00D037FB">
            <w:pPr>
              <w:pStyle w:val="MBDocNormalLevel1"/>
              <w:rPr>
                <w:sz w:val="24"/>
                <w:szCs w:val="24"/>
              </w:rPr>
            </w:pPr>
          </w:p>
        </w:tc>
        <w:tc>
          <w:tcPr>
            <w:tcW w:w="1559" w:type="dxa"/>
            <w:vMerge/>
            <w:shd w:val="clear" w:color="auto" w:fill="auto"/>
          </w:tcPr>
          <w:p w14:paraId="0BEA8382" w14:textId="77777777" w:rsidR="000A02A5" w:rsidRPr="00F226F5" w:rsidRDefault="000A02A5" w:rsidP="00D037FB">
            <w:pPr>
              <w:pStyle w:val="MBDocNormalLevel1"/>
              <w:rPr>
                <w:sz w:val="24"/>
                <w:szCs w:val="24"/>
              </w:rPr>
            </w:pPr>
          </w:p>
        </w:tc>
        <w:tc>
          <w:tcPr>
            <w:tcW w:w="1935" w:type="dxa"/>
            <w:shd w:val="clear" w:color="auto" w:fill="auto"/>
          </w:tcPr>
          <w:p w14:paraId="3EC3BB70" w14:textId="58C8568F" w:rsidR="000A02A5" w:rsidRDefault="000A02A5" w:rsidP="00D037FB">
            <w:pPr>
              <w:pStyle w:val="MBDocNormalLevel1"/>
              <w:rPr>
                <w:sz w:val="24"/>
                <w:szCs w:val="24"/>
              </w:rPr>
            </w:pPr>
            <w:r>
              <w:rPr>
                <w:sz w:val="24"/>
                <w:szCs w:val="24"/>
              </w:rPr>
              <w:t>Section 3, Scope</w:t>
            </w:r>
          </w:p>
        </w:tc>
        <w:tc>
          <w:tcPr>
            <w:tcW w:w="3452" w:type="dxa"/>
            <w:shd w:val="clear" w:color="auto" w:fill="auto"/>
          </w:tcPr>
          <w:p w14:paraId="75FA8DC7" w14:textId="18863EB1" w:rsidR="000A02A5" w:rsidRDefault="000A02A5" w:rsidP="00D037FB">
            <w:pPr>
              <w:pStyle w:val="MBDocNormalLevel1"/>
              <w:rPr>
                <w:sz w:val="24"/>
                <w:szCs w:val="24"/>
              </w:rPr>
            </w:pPr>
            <w:r>
              <w:rPr>
                <w:sz w:val="24"/>
                <w:szCs w:val="24"/>
              </w:rPr>
              <w:t>Pregnant people excluded from the scope</w:t>
            </w:r>
          </w:p>
        </w:tc>
        <w:tc>
          <w:tcPr>
            <w:tcW w:w="2267" w:type="dxa"/>
            <w:vMerge/>
            <w:shd w:val="clear" w:color="auto" w:fill="auto"/>
          </w:tcPr>
          <w:p w14:paraId="281E002F" w14:textId="77777777" w:rsidR="000A02A5" w:rsidRPr="00F226F5" w:rsidRDefault="000A02A5" w:rsidP="00D037FB">
            <w:pPr>
              <w:pStyle w:val="MBDocNormalLevel1"/>
              <w:rPr>
                <w:sz w:val="24"/>
                <w:szCs w:val="24"/>
              </w:rPr>
            </w:pPr>
          </w:p>
        </w:tc>
      </w:tr>
    </w:tbl>
    <w:p w14:paraId="044FE138" w14:textId="77777777" w:rsidR="008C66CF" w:rsidRDefault="008C66CF" w:rsidP="008C66CF">
      <w:pPr>
        <w:pStyle w:val="MBDocNormalLevel1"/>
      </w:pPr>
    </w:p>
    <w:p w14:paraId="072BD2D8" w14:textId="06A63B9D" w:rsidR="000D1FD5" w:rsidRDefault="000D1FD5">
      <w:pPr>
        <w:overflowPunct/>
        <w:autoSpaceDE/>
        <w:autoSpaceDN/>
        <w:adjustRightInd/>
        <w:textAlignment w:val="auto"/>
        <w:sectPr w:rsidR="000D1FD5" w:rsidSect="0038641D">
          <w:footerReference w:type="default" r:id="rId18"/>
          <w:pgSz w:w="11906" w:h="16838" w:code="9"/>
          <w:pgMar w:top="720" w:right="720" w:bottom="720" w:left="720" w:header="709" w:footer="709" w:gutter="0"/>
          <w:cols w:space="708"/>
          <w:titlePg/>
          <w:docGrid w:linePitch="360"/>
        </w:sectPr>
      </w:pPr>
    </w:p>
    <w:p w14:paraId="55B03744" w14:textId="6318FB9C" w:rsidR="000D1FD5" w:rsidRDefault="00C94F26" w:rsidP="00C94F26">
      <w:pPr>
        <w:pStyle w:val="Heading1"/>
      </w:pPr>
      <w:bookmarkStart w:id="40" w:name="_Toc176873956"/>
      <w:r>
        <w:t xml:space="preserve">Appendix </w:t>
      </w:r>
      <w:r w:rsidR="00717B26">
        <w:t>1:</w:t>
      </w:r>
      <w:r>
        <w:t xml:space="preserve"> Monitoring</w:t>
      </w:r>
      <w:bookmarkEnd w:id="40"/>
    </w:p>
    <w:p w14:paraId="2BBE40DB" w14:textId="63F37F4B" w:rsidR="00923919" w:rsidRDefault="00923919" w:rsidP="00923919"/>
    <w:p w14:paraId="46825C36" w14:textId="77777777" w:rsidR="000D1FD5" w:rsidRDefault="000D1FD5">
      <w:pPr>
        <w:overflowPunct/>
        <w:autoSpaceDE/>
        <w:autoSpaceDN/>
        <w:adjustRightInd/>
        <w:textAlignment w:val="auto"/>
      </w:pPr>
    </w:p>
    <w:tbl>
      <w:tblPr>
        <w:tblStyle w:val="TableGrid"/>
        <w:tblW w:w="0" w:type="auto"/>
        <w:tblInd w:w="392" w:type="dxa"/>
        <w:tblLook w:val="04A0" w:firstRow="1" w:lastRow="0" w:firstColumn="1" w:lastColumn="0" w:noHBand="0" w:noVBand="1"/>
      </w:tblPr>
      <w:tblGrid>
        <w:gridCol w:w="3393"/>
        <w:gridCol w:w="3113"/>
        <w:gridCol w:w="1983"/>
        <w:gridCol w:w="3112"/>
        <w:gridCol w:w="3395"/>
      </w:tblGrid>
      <w:tr w:rsidR="009D5859" w14:paraId="36C27770" w14:textId="3CD3DB00" w:rsidTr="009D5859">
        <w:tc>
          <w:tcPr>
            <w:tcW w:w="3402" w:type="dxa"/>
            <w:shd w:val="clear" w:color="auto" w:fill="D9D9D9" w:themeFill="background1" w:themeFillShade="D9"/>
          </w:tcPr>
          <w:p w14:paraId="1E1DA644" w14:textId="0A194E20" w:rsidR="009D5859" w:rsidRPr="00897871" w:rsidRDefault="009D5859" w:rsidP="00D037FB">
            <w:pPr>
              <w:rPr>
                <w:b/>
                <w:sz w:val="24"/>
                <w:szCs w:val="24"/>
              </w:rPr>
            </w:pPr>
            <w:r>
              <w:rPr>
                <w:b/>
                <w:sz w:val="24"/>
                <w:szCs w:val="24"/>
              </w:rPr>
              <w:t>Section to be monitored</w:t>
            </w:r>
          </w:p>
        </w:tc>
        <w:tc>
          <w:tcPr>
            <w:tcW w:w="3118" w:type="dxa"/>
            <w:shd w:val="clear" w:color="auto" w:fill="D9D9D9" w:themeFill="background1" w:themeFillShade="D9"/>
          </w:tcPr>
          <w:p w14:paraId="7280364C" w14:textId="77777777" w:rsidR="009D5859" w:rsidRPr="00897871" w:rsidRDefault="009D5859" w:rsidP="00D037FB">
            <w:pPr>
              <w:rPr>
                <w:b/>
                <w:sz w:val="24"/>
                <w:szCs w:val="24"/>
              </w:rPr>
            </w:pPr>
            <w:r w:rsidRPr="00897871">
              <w:rPr>
                <w:b/>
                <w:sz w:val="24"/>
                <w:szCs w:val="24"/>
              </w:rPr>
              <w:t>Methodology</w:t>
            </w:r>
            <w:r>
              <w:rPr>
                <w:b/>
                <w:sz w:val="24"/>
                <w:szCs w:val="24"/>
              </w:rPr>
              <w:t xml:space="preserve"> (incl. data source)</w:t>
            </w:r>
          </w:p>
        </w:tc>
        <w:tc>
          <w:tcPr>
            <w:tcW w:w="1985" w:type="dxa"/>
            <w:shd w:val="clear" w:color="auto" w:fill="D9D9D9" w:themeFill="background1" w:themeFillShade="D9"/>
          </w:tcPr>
          <w:p w14:paraId="3BAFF945" w14:textId="77777777" w:rsidR="009D5859" w:rsidRPr="00897871" w:rsidRDefault="009D5859" w:rsidP="00D037FB">
            <w:pPr>
              <w:rPr>
                <w:b/>
                <w:sz w:val="24"/>
                <w:szCs w:val="24"/>
              </w:rPr>
            </w:pPr>
            <w:r w:rsidRPr="00897871">
              <w:rPr>
                <w:b/>
                <w:sz w:val="24"/>
                <w:szCs w:val="24"/>
              </w:rPr>
              <w:t>Frequency</w:t>
            </w:r>
          </w:p>
        </w:tc>
        <w:tc>
          <w:tcPr>
            <w:tcW w:w="3118" w:type="dxa"/>
            <w:shd w:val="clear" w:color="auto" w:fill="D9D9D9" w:themeFill="background1" w:themeFillShade="D9"/>
          </w:tcPr>
          <w:p w14:paraId="68FAA90D" w14:textId="76BFA447" w:rsidR="009D5859" w:rsidRPr="00897871" w:rsidRDefault="009D5859" w:rsidP="00D037FB">
            <w:pPr>
              <w:rPr>
                <w:b/>
                <w:sz w:val="24"/>
                <w:szCs w:val="24"/>
              </w:rPr>
            </w:pPr>
            <w:r>
              <w:rPr>
                <w:b/>
                <w:sz w:val="24"/>
                <w:szCs w:val="24"/>
              </w:rPr>
              <w:t>Reviewed</w:t>
            </w:r>
            <w:r w:rsidRPr="00897871">
              <w:rPr>
                <w:b/>
                <w:sz w:val="24"/>
                <w:szCs w:val="24"/>
              </w:rPr>
              <w:t xml:space="preserve"> by</w:t>
            </w:r>
          </w:p>
        </w:tc>
        <w:tc>
          <w:tcPr>
            <w:tcW w:w="3402" w:type="dxa"/>
            <w:shd w:val="clear" w:color="auto" w:fill="D9D9D9" w:themeFill="background1" w:themeFillShade="D9"/>
          </w:tcPr>
          <w:p w14:paraId="73344185" w14:textId="6B19CF8A" w:rsidR="009D5859" w:rsidRPr="00897871" w:rsidRDefault="009D5859" w:rsidP="00D037FB">
            <w:pPr>
              <w:rPr>
                <w:b/>
                <w:sz w:val="24"/>
                <w:szCs w:val="24"/>
              </w:rPr>
            </w:pPr>
            <w:r>
              <w:rPr>
                <w:b/>
                <w:sz w:val="24"/>
                <w:szCs w:val="24"/>
              </w:rPr>
              <w:t>Group / Committee to be escalated to (if applicable)</w:t>
            </w:r>
          </w:p>
        </w:tc>
      </w:tr>
      <w:tr w:rsidR="009D5859" w14:paraId="7CF4D1BE" w14:textId="66AF364D" w:rsidTr="009D5859">
        <w:trPr>
          <w:trHeight w:val="907"/>
        </w:trPr>
        <w:tc>
          <w:tcPr>
            <w:tcW w:w="3402" w:type="dxa"/>
          </w:tcPr>
          <w:p w14:paraId="5D6CE1B9" w14:textId="72B9458F" w:rsidR="009D5859" w:rsidRPr="00897871" w:rsidRDefault="000069D2" w:rsidP="00D037FB">
            <w:pPr>
              <w:rPr>
                <w:sz w:val="24"/>
                <w:szCs w:val="24"/>
              </w:rPr>
            </w:pPr>
            <w:r>
              <w:rPr>
                <w:sz w:val="24"/>
                <w:szCs w:val="24"/>
              </w:rPr>
              <w:t>All</w:t>
            </w:r>
          </w:p>
        </w:tc>
        <w:tc>
          <w:tcPr>
            <w:tcW w:w="3118" w:type="dxa"/>
          </w:tcPr>
          <w:p w14:paraId="351C4E79" w14:textId="628E0DB1" w:rsidR="009D5859" w:rsidRPr="00897871" w:rsidRDefault="000069D2" w:rsidP="00D037FB">
            <w:pPr>
              <w:rPr>
                <w:sz w:val="24"/>
                <w:szCs w:val="24"/>
              </w:rPr>
            </w:pPr>
            <w:r>
              <w:rPr>
                <w:sz w:val="24"/>
                <w:szCs w:val="24"/>
              </w:rPr>
              <w:t>Review the doses prescribed in line with patient weight</w:t>
            </w:r>
          </w:p>
        </w:tc>
        <w:tc>
          <w:tcPr>
            <w:tcW w:w="1985" w:type="dxa"/>
          </w:tcPr>
          <w:p w14:paraId="19FB50C0" w14:textId="515DAF92" w:rsidR="009D5859" w:rsidRPr="00897871" w:rsidRDefault="000069D2" w:rsidP="00D037FB">
            <w:pPr>
              <w:rPr>
                <w:sz w:val="24"/>
                <w:szCs w:val="24"/>
              </w:rPr>
            </w:pPr>
            <w:r>
              <w:rPr>
                <w:sz w:val="24"/>
                <w:szCs w:val="24"/>
              </w:rPr>
              <w:t>On verification</w:t>
            </w:r>
          </w:p>
        </w:tc>
        <w:tc>
          <w:tcPr>
            <w:tcW w:w="3118" w:type="dxa"/>
          </w:tcPr>
          <w:p w14:paraId="59559297" w14:textId="0E2A56EC" w:rsidR="009D5859" w:rsidRPr="00897871" w:rsidRDefault="000069D2" w:rsidP="00D037FB">
            <w:pPr>
              <w:rPr>
                <w:sz w:val="24"/>
                <w:szCs w:val="24"/>
              </w:rPr>
            </w:pPr>
            <w:r>
              <w:rPr>
                <w:sz w:val="24"/>
                <w:szCs w:val="24"/>
              </w:rPr>
              <w:t>Verifying Pharmacist</w:t>
            </w:r>
          </w:p>
        </w:tc>
        <w:tc>
          <w:tcPr>
            <w:tcW w:w="3402" w:type="dxa"/>
          </w:tcPr>
          <w:p w14:paraId="42E59794" w14:textId="3EC22F33" w:rsidR="009D5859" w:rsidRPr="00897871" w:rsidRDefault="000069D2" w:rsidP="00D037FB">
            <w:pPr>
              <w:rPr>
                <w:sz w:val="24"/>
                <w:szCs w:val="24"/>
              </w:rPr>
            </w:pPr>
            <w:r>
              <w:rPr>
                <w:sz w:val="24"/>
                <w:szCs w:val="24"/>
              </w:rPr>
              <w:t>n/a</w:t>
            </w:r>
          </w:p>
        </w:tc>
      </w:tr>
      <w:tr w:rsidR="009D5859" w14:paraId="6FC60E25" w14:textId="5A7648B4" w:rsidTr="009D5859">
        <w:trPr>
          <w:trHeight w:val="907"/>
        </w:trPr>
        <w:tc>
          <w:tcPr>
            <w:tcW w:w="3402" w:type="dxa"/>
          </w:tcPr>
          <w:p w14:paraId="571F6314" w14:textId="6401B7A0" w:rsidR="009D5859" w:rsidRPr="00897871" w:rsidRDefault="000069D2" w:rsidP="00D037FB">
            <w:pPr>
              <w:rPr>
                <w:sz w:val="24"/>
                <w:szCs w:val="24"/>
              </w:rPr>
            </w:pPr>
            <w:r>
              <w:rPr>
                <w:sz w:val="24"/>
                <w:szCs w:val="24"/>
              </w:rPr>
              <w:t>All</w:t>
            </w:r>
          </w:p>
        </w:tc>
        <w:tc>
          <w:tcPr>
            <w:tcW w:w="3118" w:type="dxa"/>
          </w:tcPr>
          <w:p w14:paraId="6A28D63F" w14:textId="274EB967" w:rsidR="009D5859" w:rsidRPr="00897871" w:rsidRDefault="000069D2" w:rsidP="00D037FB">
            <w:pPr>
              <w:rPr>
                <w:sz w:val="24"/>
                <w:szCs w:val="24"/>
              </w:rPr>
            </w:pPr>
            <w:r>
              <w:rPr>
                <w:sz w:val="24"/>
                <w:szCs w:val="24"/>
              </w:rPr>
              <w:t>Review of clinical incidents entered on Ulysses Management system</w:t>
            </w:r>
          </w:p>
        </w:tc>
        <w:tc>
          <w:tcPr>
            <w:tcW w:w="1985" w:type="dxa"/>
          </w:tcPr>
          <w:p w14:paraId="3BB022E0" w14:textId="6A676907" w:rsidR="009D5859" w:rsidRPr="00897871" w:rsidRDefault="000069D2" w:rsidP="00D037FB">
            <w:pPr>
              <w:rPr>
                <w:sz w:val="24"/>
                <w:szCs w:val="24"/>
              </w:rPr>
            </w:pPr>
            <w:r>
              <w:rPr>
                <w:sz w:val="24"/>
                <w:szCs w:val="24"/>
              </w:rPr>
              <w:t>Quarterly</w:t>
            </w:r>
          </w:p>
        </w:tc>
        <w:tc>
          <w:tcPr>
            <w:tcW w:w="3118" w:type="dxa"/>
          </w:tcPr>
          <w:p w14:paraId="6F36CC1B" w14:textId="159305F9" w:rsidR="009D5859" w:rsidRPr="00897871" w:rsidRDefault="000069D2" w:rsidP="00D037FB">
            <w:pPr>
              <w:rPr>
                <w:sz w:val="24"/>
                <w:szCs w:val="24"/>
              </w:rPr>
            </w:pPr>
            <w:r>
              <w:rPr>
                <w:sz w:val="24"/>
                <w:szCs w:val="24"/>
              </w:rPr>
              <w:t>Medication Safety Group</w:t>
            </w:r>
          </w:p>
        </w:tc>
        <w:tc>
          <w:tcPr>
            <w:tcW w:w="3402" w:type="dxa"/>
          </w:tcPr>
          <w:p w14:paraId="244114C2" w14:textId="690D0E90" w:rsidR="009D5859" w:rsidRPr="00897871" w:rsidRDefault="000069D2" w:rsidP="00D037FB">
            <w:pPr>
              <w:rPr>
                <w:sz w:val="24"/>
                <w:szCs w:val="24"/>
              </w:rPr>
            </w:pPr>
            <w:r>
              <w:rPr>
                <w:sz w:val="24"/>
                <w:szCs w:val="24"/>
              </w:rPr>
              <w:t>MMDTG</w:t>
            </w:r>
          </w:p>
        </w:tc>
      </w:tr>
      <w:tr w:rsidR="009D5859" w14:paraId="13CFF877" w14:textId="7302C252" w:rsidTr="009D5859">
        <w:trPr>
          <w:trHeight w:val="907"/>
        </w:trPr>
        <w:tc>
          <w:tcPr>
            <w:tcW w:w="3402" w:type="dxa"/>
          </w:tcPr>
          <w:p w14:paraId="1C19A013" w14:textId="77777777" w:rsidR="009D5859" w:rsidRPr="00897871" w:rsidRDefault="009D5859" w:rsidP="00D037FB">
            <w:pPr>
              <w:rPr>
                <w:sz w:val="24"/>
                <w:szCs w:val="24"/>
              </w:rPr>
            </w:pPr>
          </w:p>
        </w:tc>
        <w:tc>
          <w:tcPr>
            <w:tcW w:w="3118" w:type="dxa"/>
          </w:tcPr>
          <w:p w14:paraId="1E1EAB7B" w14:textId="77777777" w:rsidR="009D5859" w:rsidRPr="00897871" w:rsidRDefault="009D5859" w:rsidP="00D037FB">
            <w:pPr>
              <w:rPr>
                <w:sz w:val="24"/>
                <w:szCs w:val="24"/>
              </w:rPr>
            </w:pPr>
          </w:p>
        </w:tc>
        <w:tc>
          <w:tcPr>
            <w:tcW w:w="1985" w:type="dxa"/>
          </w:tcPr>
          <w:p w14:paraId="19A55877" w14:textId="77777777" w:rsidR="009D5859" w:rsidRPr="00897871" w:rsidRDefault="009D5859" w:rsidP="00D037FB">
            <w:pPr>
              <w:rPr>
                <w:sz w:val="24"/>
                <w:szCs w:val="24"/>
              </w:rPr>
            </w:pPr>
          </w:p>
        </w:tc>
        <w:tc>
          <w:tcPr>
            <w:tcW w:w="3118" w:type="dxa"/>
          </w:tcPr>
          <w:p w14:paraId="773F8B58" w14:textId="77777777" w:rsidR="009D5859" w:rsidRPr="00897871" w:rsidRDefault="009D5859" w:rsidP="00D037FB">
            <w:pPr>
              <w:rPr>
                <w:sz w:val="24"/>
                <w:szCs w:val="24"/>
              </w:rPr>
            </w:pPr>
          </w:p>
        </w:tc>
        <w:tc>
          <w:tcPr>
            <w:tcW w:w="3402" w:type="dxa"/>
          </w:tcPr>
          <w:p w14:paraId="5BD19F0F" w14:textId="77777777" w:rsidR="009D5859" w:rsidRPr="00897871" w:rsidRDefault="009D5859" w:rsidP="00D037FB">
            <w:pPr>
              <w:rPr>
                <w:sz w:val="24"/>
                <w:szCs w:val="24"/>
              </w:rPr>
            </w:pPr>
          </w:p>
        </w:tc>
      </w:tr>
      <w:tr w:rsidR="009D5859" w14:paraId="2B1AF20C" w14:textId="45977BE2" w:rsidTr="009D5859">
        <w:trPr>
          <w:trHeight w:val="907"/>
        </w:trPr>
        <w:tc>
          <w:tcPr>
            <w:tcW w:w="3402" w:type="dxa"/>
          </w:tcPr>
          <w:p w14:paraId="2DEB08DA" w14:textId="77777777" w:rsidR="009D5859" w:rsidRPr="00897871" w:rsidRDefault="009D5859" w:rsidP="00D037FB">
            <w:pPr>
              <w:rPr>
                <w:sz w:val="24"/>
                <w:szCs w:val="24"/>
              </w:rPr>
            </w:pPr>
          </w:p>
        </w:tc>
        <w:tc>
          <w:tcPr>
            <w:tcW w:w="3118" w:type="dxa"/>
          </w:tcPr>
          <w:p w14:paraId="2CBF6D09" w14:textId="77777777" w:rsidR="009D5859" w:rsidRPr="00897871" w:rsidRDefault="009D5859" w:rsidP="00D037FB">
            <w:pPr>
              <w:rPr>
                <w:sz w:val="24"/>
                <w:szCs w:val="24"/>
              </w:rPr>
            </w:pPr>
          </w:p>
        </w:tc>
        <w:tc>
          <w:tcPr>
            <w:tcW w:w="1985" w:type="dxa"/>
          </w:tcPr>
          <w:p w14:paraId="46C6C3F1" w14:textId="77777777" w:rsidR="009D5859" w:rsidRPr="00897871" w:rsidRDefault="009D5859" w:rsidP="00D037FB">
            <w:pPr>
              <w:rPr>
                <w:sz w:val="24"/>
                <w:szCs w:val="24"/>
              </w:rPr>
            </w:pPr>
          </w:p>
        </w:tc>
        <w:tc>
          <w:tcPr>
            <w:tcW w:w="3118" w:type="dxa"/>
          </w:tcPr>
          <w:p w14:paraId="5257CDF0" w14:textId="77777777" w:rsidR="009D5859" w:rsidRPr="00897871" w:rsidRDefault="009D5859" w:rsidP="00D037FB">
            <w:pPr>
              <w:rPr>
                <w:sz w:val="24"/>
                <w:szCs w:val="24"/>
              </w:rPr>
            </w:pPr>
          </w:p>
        </w:tc>
        <w:tc>
          <w:tcPr>
            <w:tcW w:w="3402" w:type="dxa"/>
          </w:tcPr>
          <w:p w14:paraId="0D8464C8" w14:textId="77777777" w:rsidR="009D5859" w:rsidRPr="00897871" w:rsidRDefault="009D5859" w:rsidP="00D037FB">
            <w:pPr>
              <w:rPr>
                <w:sz w:val="24"/>
                <w:szCs w:val="24"/>
              </w:rPr>
            </w:pPr>
          </w:p>
        </w:tc>
      </w:tr>
      <w:tr w:rsidR="009D5859" w14:paraId="7C4F869D" w14:textId="2A7F0CCD" w:rsidTr="009D5859">
        <w:trPr>
          <w:trHeight w:val="907"/>
        </w:trPr>
        <w:tc>
          <w:tcPr>
            <w:tcW w:w="3402" w:type="dxa"/>
          </w:tcPr>
          <w:p w14:paraId="17FE8E88" w14:textId="077CC5D7" w:rsidR="009D5859" w:rsidRPr="00897871" w:rsidRDefault="009D5859" w:rsidP="00D037FB">
            <w:pPr>
              <w:rPr>
                <w:sz w:val="24"/>
                <w:szCs w:val="24"/>
              </w:rPr>
            </w:pPr>
          </w:p>
        </w:tc>
        <w:tc>
          <w:tcPr>
            <w:tcW w:w="3118" w:type="dxa"/>
          </w:tcPr>
          <w:p w14:paraId="1BAEB0A7" w14:textId="77777777" w:rsidR="009D5859" w:rsidRPr="00897871" w:rsidRDefault="009D5859" w:rsidP="00D037FB">
            <w:pPr>
              <w:rPr>
                <w:sz w:val="24"/>
                <w:szCs w:val="24"/>
              </w:rPr>
            </w:pPr>
          </w:p>
        </w:tc>
        <w:tc>
          <w:tcPr>
            <w:tcW w:w="1985" w:type="dxa"/>
          </w:tcPr>
          <w:p w14:paraId="17BBC7D1" w14:textId="77777777" w:rsidR="009D5859" w:rsidRPr="00897871" w:rsidRDefault="009D5859" w:rsidP="00D037FB">
            <w:pPr>
              <w:rPr>
                <w:sz w:val="24"/>
                <w:szCs w:val="24"/>
              </w:rPr>
            </w:pPr>
          </w:p>
        </w:tc>
        <w:tc>
          <w:tcPr>
            <w:tcW w:w="3118" w:type="dxa"/>
          </w:tcPr>
          <w:p w14:paraId="19ED6BE7" w14:textId="77777777" w:rsidR="009D5859" w:rsidRPr="00897871" w:rsidRDefault="009D5859" w:rsidP="00D037FB">
            <w:pPr>
              <w:rPr>
                <w:sz w:val="24"/>
                <w:szCs w:val="24"/>
              </w:rPr>
            </w:pPr>
          </w:p>
        </w:tc>
        <w:tc>
          <w:tcPr>
            <w:tcW w:w="3402" w:type="dxa"/>
          </w:tcPr>
          <w:p w14:paraId="445141A1" w14:textId="77777777" w:rsidR="009D5859" w:rsidRPr="00897871" w:rsidRDefault="009D5859" w:rsidP="00D037FB">
            <w:pPr>
              <w:rPr>
                <w:sz w:val="24"/>
                <w:szCs w:val="24"/>
              </w:rPr>
            </w:pPr>
          </w:p>
        </w:tc>
      </w:tr>
    </w:tbl>
    <w:p w14:paraId="55FA737C" w14:textId="042D32D1" w:rsidR="00923919" w:rsidRDefault="00923919"/>
    <w:p w14:paraId="55033C70" w14:textId="4619790B" w:rsidR="00923919" w:rsidRDefault="00923919"/>
    <w:p w14:paraId="4408C8B8" w14:textId="79DE565F" w:rsidR="00923919" w:rsidRDefault="00923919"/>
    <w:p w14:paraId="19B5B4DE" w14:textId="77777777" w:rsidR="00923919" w:rsidRDefault="00923919"/>
    <w:p w14:paraId="4CCBB768" w14:textId="77777777" w:rsidR="000D1FD5" w:rsidRDefault="000D1FD5">
      <w:pPr>
        <w:overflowPunct/>
        <w:autoSpaceDE/>
        <w:autoSpaceDN/>
        <w:adjustRightInd/>
        <w:textAlignment w:val="auto"/>
        <w:sectPr w:rsidR="000D1FD5" w:rsidSect="0038641D">
          <w:headerReference w:type="first" r:id="rId19"/>
          <w:footerReference w:type="first" r:id="rId20"/>
          <w:pgSz w:w="16838" w:h="11906" w:orient="landscape" w:code="9"/>
          <w:pgMar w:top="720" w:right="720" w:bottom="720" w:left="720" w:header="709" w:footer="709" w:gutter="0"/>
          <w:cols w:space="708"/>
          <w:docGrid w:linePitch="360"/>
        </w:sectPr>
      </w:pPr>
    </w:p>
    <w:p w14:paraId="109C531A" w14:textId="32340F3A" w:rsidR="00F2466D" w:rsidRDefault="00F2466D" w:rsidP="00F2466D">
      <w:pPr>
        <w:pStyle w:val="Heading1"/>
      </w:pPr>
      <w:bookmarkStart w:id="41" w:name="_Toc176873957"/>
      <w:bookmarkStart w:id="42" w:name="_Hlk101522256"/>
      <w:r>
        <w:t xml:space="preserve">Appendix </w:t>
      </w:r>
      <w:r w:rsidR="00717B26">
        <w:t>2</w:t>
      </w:r>
      <w:r>
        <w:t xml:space="preserve">: </w:t>
      </w:r>
      <w:r w:rsidR="00AF4AAB">
        <w:t xml:space="preserve">Values and </w:t>
      </w:r>
      <w:r w:rsidR="001A1608">
        <w:t>Behaviour</w:t>
      </w:r>
      <w:r w:rsidR="00AF4AAB">
        <w:t>s</w:t>
      </w:r>
      <w:r w:rsidR="001A1608">
        <w:t xml:space="preserve"> Framework</w:t>
      </w:r>
      <w:bookmarkEnd w:id="41"/>
    </w:p>
    <w:p w14:paraId="582CBA86" w14:textId="77777777" w:rsidR="00F2466D" w:rsidRDefault="00F2466D" w:rsidP="00F2466D">
      <w:pPr>
        <w:pStyle w:val="Heading1"/>
      </w:pPr>
    </w:p>
    <w:p w14:paraId="5315B112" w14:textId="77777777" w:rsidR="00B769C6" w:rsidRPr="00DF3965" w:rsidRDefault="00B769C6" w:rsidP="73EEC271">
      <w:pPr>
        <w:spacing w:line="259" w:lineRule="auto"/>
        <w:rPr>
          <w:sz w:val="24"/>
          <w:szCs w:val="24"/>
        </w:rPr>
      </w:pPr>
      <w:r w:rsidRPr="73EEC271">
        <w:rPr>
          <w:color w:val="000000" w:themeColor="text1"/>
          <w:sz w:val="24"/>
          <w:szCs w:val="24"/>
        </w:rPr>
        <w:t xml:space="preserve">To help create a great place to work and a great place to be cared for, it is essential that our Trust policies, procedures and processes support our values and behaviours. This document, when used effectively, can help promote a positive workplace culture. By following our own policies and with our </w:t>
      </w:r>
      <w:r w:rsidRPr="73EEC271">
        <w:rPr>
          <w:b/>
          <w:bCs/>
          <w:color w:val="000000" w:themeColor="text1"/>
          <w:sz w:val="24"/>
          <w:szCs w:val="24"/>
        </w:rPr>
        <w:t>ambitious</w:t>
      </w:r>
      <w:r w:rsidRPr="73EEC271">
        <w:rPr>
          <w:color w:val="000000" w:themeColor="text1"/>
          <w:sz w:val="24"/>
          <w:szCs w:val="24"/>
        </w:rPr>
        <w:t xml:space="preserve"> drive we can cultivate an </w:t>
      </w:r>
      <w:r w:rsidRPr="73EEC271">
        <w:rPr>
          <w:b/>
          <w:bCs/>
          <w:color w:val="000000" w:themeColor="text1"/>
          <w:sz w:val="24"/>
          <w:szCs w:val="24"/>
        </w:rPr>
        <w:t>open, honest and transparent culture</w:t>
      </w:r>
      <w:r w:rsidRPr="73EEC271">
        <w:rPr>
          <w:color w:val="000000" w:themeColor="text1"/>
          <w:sz w:val="24"/>
          <w:szCs w:val="24"/>
        </w:rPr>
        <w:t xml:space="preserve"> that is truly </w:t>
      </w:r>
      <w:r w:rsidRPr="73EEC271">
        <w:rPr>
          <w:b/>
          <w:bCs/>
          <w:color w:val="000000" w:themeColor="text1"/>
          <w:sz w:val="24"/>
          <w:szCs w:val="24"/>
        </w:rPr>
        <w:t>respectful and inclusive</w:t>
      </w:r>
      <w:r w:rsidRPr="73EEC271">
        <w:rPr>
          <w:color w:val="000000" w:themeColor="text1"/>
          <w:sz w:val="24"/>
          <w:szCs w:val="24"/>
        </w:rPr>
        <w:t xml:space="preserve"> and where we are </w:t>
      </w:r>
      <w:r w:rsidRPr="73EEC271">
        <w:rPr>
          <w:b/>
          <w:bCs/>
          <w:color w:val="000000" w:themeColor="text1"/>
          <w:sz w:val="24"/>
          <w:szCs w:val="24"/>
        </w:rPr>
        <w:t>compassionate</w:t>
      </w:r>
      <w:r w:rsidRPr="73EEC271">
        <w:rPr>
          <w:color w:val="000000" w:themeColor="text1"/>
          <w:sz w:val="24"/>
          <w:szCs w:val="24"/>
        </w:rPr>
        <w:t xml:space="preserve"> towards each other.</w:t>
      </w:r>
    </w:p>
    <w:p w14:paraId="3F309839" w14:textId="77777777" w:rsidR="00AF4AAB" w:rsidRDefault="00AF4AAB" w:rsidP="00F2466D">
      <w:pPr>
        <w:rPr>
          <w:sz w:val="24"/>
          <w:szCs w:val="24"/>
        </w:rPr>
      </w:pPr>
    </w:p>
    <w:p w14:paraId="45DCE6BE" w14:textId="77777777" w:rsidR="00AF4AAB" w:rsidRDefault="00AF4AAB" w:rsidP="00AF4AAB">
      <w:bookmarkStart w:id="43" w:name="_Toc495051728"/>
      <w:r>
        <w:rPr>
          <w:noProof/>
        </w:rPr>
        <w:drawing>
          <wp:inline distT="0" distB="0" distL="0" distR="0" wp14:anchorId="3A165464" wp14:editId="66462439">
            <wp:extent cx="6646970" cy="49434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4182" cy="4956276"/>
                    </a:xfrm>
                    <a:prstGeom prst="rect">
                      <a:avLst/>
                    </a:prstGeom>
                    <a:noFill/>
                  </pic:spPr>
                </pic:pic>
              </a:graphicData>
            </a:graphic>
          </wp:inline>
        </w:drawing>
      </w:r>
    </w:p>
    <w:p w14:paraId="25AF6F0E" w14:textId="77777777" w:rsidR="00AF4AAB" w:rsidRDefault="00AF4AAB" w:rsidP="00AF4AAB"/>
    <w:p w14:paraId="0FD77957" w14:textId="77777777" w:rsidR="00AF4AAB" w:rsidRDefault="00AF4AAB" w:rsidP="00AF4AAB"/>
    <w:p w14:paraId="10EC41F3" w14:textId="77777777" w:rsidR="00AF4AAB" w:rsidRDefault="00AF4AAB" w:rsidP="00AF4AAB"/>
    <w:p w14:paraId="7122ECC9" w14:textId="5856B1B5" w:rsidR="00F2466D" w:rsidRDefault="00F2466D" w:rsidP="00AF4AAB">
      <w:r>
        <w:br w:type="page"/>
      </w:r>
    </w:p>
    <w:p w14:paraId="422536E4" w14:textId="2EFBCA9F" w:rsidR="008C66CF" w:rsidRPr="00736BE4" w:rsidRDefault="008C66CF" w:rsidP="008C66CF">
      <w:pPr>
        <w:pStyle w:val="Heading1"/>
      </w:pPr>
      <w:bookmarkStart w:id="44" w:name="_Toc176873958"/>
      <w:bookmarkEnd w:id="42"/>
      <w:r w:rsidRPr="00736BE4">
        <w:t xml:space="preserve">Appendix </w:t>
      </w:r>
      <w:r w:rsidR="00717B26">
        <w:t>3</w:t>
      </w:r>
      <w:r w:rsidRPr="00736BE4">
        <w:t>: Equality &amp; Diversity Impact Assessment Tool</w:t>
      </w:r>
      <w:bookmarkEnd w:id="43"/>
      <w:bookmarkEnd w:id="44"/>
    </w:p>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65"/>
        <w:gridCol w:w="1646"/>
        <w:gridCol w:w="1631"/>
        <w:gridCol w:w="1755"/>
        <w:gridCol w:w="2442"/>
      </w:tblGrid>
      <w:tr w:rsidR="008C66CF" w:rsidRPr="00736BE4" w14:paraId="27727119" w14:textId="77777777" w:rsidTr="00A07505">
        <w:trPr>
          <w:trHeight w:val="1406"/>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B79F99" w14:textId="77777777" w:rsidR="008C66CF" w:rsidRPr="00736BE4" w:rsidRDefault="008C66CF" w:rsidP="00D037FB">
            <w:pPr>
              <w:jc w:val="right"/>
              <w:rPr>
                <w:rFonts w:cs="Arial"/>
                <w:szCs w:val="22"/>
              </w:rPr>
            </w:pPr>
            <w:r>
              <w:rPr>
                <w:noProof/>
                <w:lang w:eastAsia="en-GB"/>
              </w:rPr>
              <w:drawing>
                <wp:inline distT="0" distB="0" distL="0" distR="0" wp14:anchorId="07DF3FD7" wp14:editId="1AA0D241">
                  <wp:extent cx="186690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2">
                            <a:extLst>
                              <a:ext uri="{28A0092B-C50C-407E-A947-70E740481C1C}">
                                <a14:useLocalDpi xmlns:a14="http://schemas.microsoft.com/office/drawing/2010/main" val="0"/>
                              </a:ext>
                            </a:extLst>
                          </a:blip>
                          <a:stretch>
                            <a:fillRect/>
                          </a:stretch>
                        </pic:blipFill>
                        <pic:spPr>
                          <a:xfrm>
                            <a:off x="0" y="0"/>
                            <a:ext cx="1866900" cy="826770"/>
                          </a:xfrm>
                          <a:prstGeom prst="rect">
                            <a:avLst/>
                          </a:prstGeom>
                        </pic:spPr>
                      </pic:pic>
                    </a:graphicData>
                  </a:graphic>
                </wp:inline>
              </w:drawing>
            </w:r>
          </w:p>
        </w:tc>
      </w:tr>
      <w:tr w:rsidR="008C66CF" w:rsidRPr="00736BE4" w14:paraId="289128A1" w14:textId="77777777" w:rsidTr="32D16263">
        <w:trPr>
          <w:trHeight w:val="310"/>
        </w:trPr>
        <w:tc>
          <w:tcPr>
            <w:tcW w:w="108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98E9E" w14:textId="77777777" w:rsidR="008C66CF" w:rsidRPr="00736BE4" w:rsidRDefault="008C66CF" w:rsidP="00D037FB">
            <w:pPr>
              <w:jc w:val="center"/>
              <w:rPr>
                <w:rFonts w:cs="Arial"/>
                <w:szCs w:val="22"/>
              </w:rPr>
            </w:pPr>
            <w:r w:rsidRPr="00736BE4">
              <w:rPr>
                <w:rFonts w:cs="Arial"/>
                <w:sz w:val="32"/>
                <w:szCs w:val="32"/>
              </w:rPr>
              <w:t>Equality Impact Assessment Form</w:t>
            </w:r>
          </w:p>
        </w:tc>
      </w:tr>
      <w:tr w:rsidR="008C66CF" w:rsidRPr="00736BE4" w14:paraId="58B77E80"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06B3F" w14:textId="77777777" w:rsidR="008C66CF" w:rsidRPr="00736BE4" w:rsidRDefault="008C66CF" w:rsidP="00D037FB">
            <w:pPr>
              <w:rPr>
                <w:rFonts w:cs="Arial"/>
                <w:szCs w:val="22"/>
              </w:rPr>
            </w:pPr>
            <w:r w:rsidRPr="00736BE4">
              <w:rPr>
                <w:rFonts w:cs="Arial"/>
                <w:szCs w:val="22"/>
              </w:rPr>
              <w:t>Department/Function</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4DAF4A05" w14:textId="0FC9AD70" w:rsidR="008C66CF" w:rsidRPr="00736BE4" w:rsidRDefault="000069D2" w:rsidP="00D037FB">
            <w:pPr>
              <w:rPr>
                <w:rFonts w:cs="Arial"/>
                <w:szCs w:val="22"/>
              </w:rPr>
            </w:pPr>
            <w:r>
              <w:rPr>
                <w:rFonts w:cs="Arial"/>
                <w:szCs w:val="22"/>
              </w:rPr>
              <w:t>Pharmacy</w:t>
            </w:r>
          </w:p>
        </w:tc>
      </w:tr>
      <w:tr w:rsidR="008C66CF" w:rsidRPr="00736BE4" w14:paraId="3329CD96"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CE8CB" w14:textId="77777777" w:rsidR="008C66CF" w:rsidRPr="00736BE4" w:rsidRDefault="008C66CF" w:rsidP="00D037FB">
            <w:pPr>
              <w:rPr>
                <w:rFonts w:cs="Arial"/>
                <w:szCs w:val="22"/>
              </w:rPr>
            </w:pPr>
            <w:r w:rsidRPr="00736BE4">
              <w:rPr>
                <w:rFonts w:cs="Arial"/>
                <w:szCs w:val="22"/>
              </w:rPr>
              <w:t>Lead Assessor</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5CFB63A0" w14:textId="46670F01" w:rsidR="008C66CF" w:rsidRPr="00736BE4" w:rsidRDefault="000069D2" w:rsidP="00D037FB">
            <w:pPr>
              <w:rPr>
                <w:rFonts w:cs="Arial"/>
                <w:szCs w:val="22"/>
              </w:rPr>
            </w:pPr>
            <w:r>
              <w:rPr>
                <w:rFonts w:cs="Arial"/>
                <w:szCs w:val="22"/>
              </w:rPr>
              <w:t>Andrea Scott</w:t>
            </w:r>
          </w:p>
        </w:tc>
      </w:tr>
      <w:tr w:rsidR="008C66CF" w:rsidRPr="00736BE4" w14:paraId="4D932185"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D2E0" w14:textId="77777777" w:rsidR="008C66CF" w:rsidRPr="00736BE4" w:rsidRDefault="008C66CF" w:rsidP="00D037FB">
            <w:pPr>
              <w:rPr>
                <w:rFonts w:cs="Arial"/>
                <w:szCs w:val="22"/>
              </w:rPr>
            </w:pPr>
            <w:r w:rsidRPr="00736BE4">
              <w:rPr>
                <w:rFonts w:cs="Arial"/>
                <w:szCs w:val="22"/>
              </w:rPr>
              <w:t>What is being assessed?</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3166BDFB" w14:textId="26D00519" w:rsidR="008C66CF" w:rsidRPr="00736BE4" w:rsidRDefault="000069D2" w:rsidP="00D037FB">
            <w:pPr>
              <w:rPr>
                <w:rFonts w:cs="Arial"/>
                <w:szCs w:val="22"/>
              </w:rPr>
            </w:pPr>
            <w:r>
              <w:rPr>
                <w:rFonts w:cs="Arial"/>
                <w:szCs w:val="22"/>
              </w:rPr>
              <w:t>Prescribing appropriate dose of enoxaparin for treatment or prophylaxis</w:t>
            </w:r>
          </w:p>
        </w:tc>
      </w:tr>
      <w:tr w:rsidR="008C66CF" w:rsidRPr="00736BE4" w14:paraId="39F9CFC6" w14:textId="77777777" w:rsidTr="32D16263">
        <w:trPr>
          <w:trHeight w:val="312"/>
        </w:trPr>
        <w:tc>
          <w:tcPr>
            <w:tcW w:w="3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9D544" w14:textId="77777777" w:rsidR="008C66CF" w:rsidRPr="00736BE4" w:rsidRDefault="008C66CF" w:rsidP="00D037FB">
            <w:pPr>
              <w:rPr>
                <w:rFonts w:cs="Arial"/>
                <w:szCs w:val="22"/>
              </w:rPr>
            </w:pPr>
            <w:r w:rsidRPr="00736BE4">
              <w:rPr>
                <w:rFonts w:cs="Arial"/>
                <w:szCs w:val="22"/>
              </w:rPr>
              <w:t>Date of assessment</w:t>
            </w: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7CF76565" w14:textId="3E03CA97" w:rsidR="008C66CF" w:rsidRPr="00736BE4" w:rsidRDefault="000069D2" w:rsidP="00D037FB">
            <w:pPr>
              <w:rPr>
                <w:rFonts w:cs="Arial"/>
                <w:szCs w:val="22"/>
              </w:rPr>
            </w:pPr>
            <w:r>
              <w:rPr>
                <w:rFonts w:cs="Arial"/>
                <w:szCs w:val="22"/>
              </w:rPr>
              <w:t>06/06/2024</w:t>
            </w:r>
          </w:p>
        </w:tc>
      </w:tr>
      <w:tr w:rsidR="008C66CF" w:rsidRPr="00736BE4" w14:paraId="741D2A5B" w14:textId="77777777" w:rsidTr="32D16263">
        <w:trPr>
          <w:trHeight w:val="312"/>
        </w:trPr>
        <w:tc>
          <w:tcPr>
            <w:tcW w:w="3424"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4B0FA" w14:textId="77777777" w:rsidR="008C66CF" w:rsidRPr="00736BE4" w:rsidRDefault="008C66CF" w:rsidP="00D037FB">
            <w:pPr>
              <w:rPr>
                <w:rFonts w:cs="Arial"/>
                <w:szCs w:val="22"/>
              </w:rPr>
            </w:pPr>
            <w:r w:rsidRPr="00736BE4">
              <w:rPr>
                <w:rFonts w:cs="Arial"/>
                <w:szCs w:val="22"/>
              </w:rPr>
              <w:t>What groups have you consulted with? Include details of involvement in the Equality Impact Assessment process.</w:t>
            </w: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C263CB1" w14:textId="09167B49" w:rsidR="008C66CF" w:rsidRPr="00736BE4" w:rsidRDefault="165ED927" w:rsidP="32D16263">
            <w:pPr>
              <w:spacing w:line="259" w:lineRule="auto"/>
            </w:pPr>
            <w:r w:rsidRPr="32D16263">
              <w:rPr>
                <w:rFonts w:cs="Arial"/>
              </w:rPr>
              <w:t>Patient Experience and Involvement Group?</w:t>
            </w:r>
          </w:p>
        </w:tc>
        <w:tc>
          <w:tcPr>
            <w:tcW w:w="2442" w:type="dxa"/>
            <w:tcBorders>
              <w:top w:val="single" w:sz="4" w:space="0" w:color="auto"/>
              <w:left w:val="single" w:sz="4" w:space="0" w:color="auto"/>
              <w:bottom w:val="single" w:sz="4" w:space="0" w:color="auto"/>
              <w:right w:val="single" w:sz="4" w:space="0" w:color="auto"/>
            </w:tcBorders>
          </w:tcPr>
          <w:p w14:paraId="51F30BEB" w14:textId="1285FFC8" w:rsidR="008C66CF" w:rsidRPr="00736BE4" w:rsidRDefault="008C66CF" w:rsidP="00D037FB">
            <w:pPr>
              <w:rPr>
                <w:rFonts w:cs="Arial"/>
                <w:szCs w:val="22"/>
              </w:rPr>
            </w:pPr>
            <w:r w:rsidRPr="00736BE4">
              <w:rPr>
                <w:rFonts w:cs="Arial"/>
                <w:szCs w:val="22"/>
              </w:rPr>
              <w:t>NO</w:t>
            </w:r>
          </w:p>
        </w:tc>
      </w:tr>
      <w:tr w:rsidR="008C66CF" w:rsidRPr="00736BE4" w14:paraId="46E04A9B" w14:textId="77777777" w:rsidTr="32D16263">
        <w:trPr>
          <w:trHeight w:val="312"/>
        </w:trPr>
        <w:tc>
          <w:tcPr>
            <w:tcW w:w="3424" w:type="dxa"/>
            <w:gridSpan w:val="2"/>
            <w:vMerge/>
            <w:vAlign w:val="center"/>
          </w:tcPr>
          <w:p w14:paraId="1DEEEC28" w14:textId="77777777" w:rsidR="008C66CF" w:rsidRPr="00736BE4" w:rsidRDefault="008C66CF" w:rsidP="00D037F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71E68130" w14:textId="77777777" w:rsidR="008C66CF" w:rsidRPr="00736BE4" w:rsidRDefault="008C66CF" w:rsidP="00D037FB">
            <w:pPr>
              <w:rPr>
                <w:rFonts w:cs="Arial"/>
                <w:szCs w:val="22"/>
              </w:rPr>
            </w:pPr>
            <w:r w:rsidRPr="00736BE4">
              <w:rPr>
                <w:rFonts w:cs="Arial"/>
                <w:szCs w:val="22"/>
              </w:rPr>
              <w:t xml:space="preserve">Staff Side Colleague?  </w:t>
            </w:r>
          </w:p>
        </w:tc>
        <w:tc>
          <w:tcPr>
            <w:tcW w:w="2442" w:type="dxa"/>
            <w:tcBorders>
              <w:top w:val="single" w:sz="4" w:space="0" w:color="auto"/>
              <w:left w:val="single" w:sz="4" w:space="0" w:color="auto"/>
              <w:bottom w:val="single" w:sz="4" w:space="0" w:color="auto"/>
              <w:right w:val="single" w:sz="4" w:space="0" w:color="auto"/>
            </w:tcBorders>
          </w:tcPr>
          <w:p w14:paraId="32F6F34B" w14:textId="39B25713" w:rsidR="008C66CF" w:rsidRPr="00736BE4" w:rsidRDefault="008C66CF" w:rsidP="00D037FB">
            <w:pPr>
              <w:rPr>
                <w:rFonts w:cs="Arial"/>
                <w:szCs w:val="22"/>
              </w:rPr>
            </w:pPr>
            <w:r w:rsidRPr="00736BE4">
              <w:rPr>
                <w:rFonts w:cs="Arial"/>
                <w:szCs w:val="22"/>
              </w:rPr>
              <w:t>NO</w:t>
            </w:r>
          </w:p>
        </w:tc>
      </w:tr>
      <w:tr w:rsidR="008C66CF" w:rsidRPr="00736BE4" w14:paraId="65C13CB8" w14:textId="77777777" w:rsidTr="32D16263">
        <w:trPr>
          <w:trHeight w:val="312"/>
        </w:trPr>
        <w:tc>
          <w:tcPr>
            <w:tcW w:w="3424" w:type="dxa"/>
            <w:gridSpan w:val="2"/>
            <w:vMerge/>
            <w:vAlign w:val="center"/>
          </w:tcPr>
          <w:p w14:paraId="259AE54A" w14:textId="77777777" w:rsidR="008C66CF" w:rsidRPr="00736BE4" w:rsidRDefault="008C66CF" w:rsidP="00D037F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25B1E93" w14:textId="77777777" w:rsidR="008C66CF" w:rsidRPr="00736BE4" w:rsidRDefault="008C66CF" w:rsidP="00D037FB">
            <w:pPr>
              <w:rPr>
                <w:rFonts w:cs="Arial"/>
                <w:szCs w:val="22"/>
              </w:rPr>
            </w:pPr>
            <w:r w:rsidRPr="00736BE4">
              <w:rPr>
                <w:rFonts w:cs="Arial"/>
                <w:szCs w:val="22"/>
              </w:rPr>
              <w:t xml:space="preserve">Service Users? </w:t>
            </w:r>
          </w:p>
        </w:tc>
        <w:tc>
          <w:tcPr>
            <w:tcW w:w="2442" w:type="dxa"/>
            <w:tcBorders>
              <w:top w:val="single" w:sz="4" w:space="0" w:color="auto"/>
              <w:left w:val="single" w:sz="4" w:space="0" w:color="auto"/>
              <w:bottom w:val="single" w:sz="4" w:space="0" w:color="auto"/>
              <w:right w:val="single" w:sz="4" w:space="0" w:color="auto"/>
            </w:tcBorders>
          </w:tcPr>
          <w:p w14:paraId="3CB0CD50" w14:textId="09C34F52" w:rsidR="008C66CF" w:rsidRPr="00736BE4" w:rsidRDefault="008C66CF" w:rsidP="00D037FB">
            <w:pPr>
              <w:rPr>
                <w:rFonts w:cs="Arial"/>
                <w:szCs w:val="22"/>
              </w:rPr>
            </w:pPr>
            <w:r w:rsidRPr="00736BE4">
              <w:rPr>
                <w:rFonts w:cs="Arial"/>
                <w:szCs w:val="22"/>
              </w:rPr>
              <w:t>NO</w:t>
            </w:r>
          </w:p>
        </w:tc>
      </w:tr>
      <w:tr w:rsidR="008C66CF" w:rsidRPr="00736BE4" w14:paraId="71D51CD2" w14:textId="77777777" w:rsidTr="32D16263">
        <w:trPr>
          <w:trHeight w:val="312"/>
        </w:trPr>
        <w:tc>
          <w:tcPr>
            <w:tcW w:w="3424" w:type="dxa"/>
            <w:gridSpan w:val="2"/>
            <w:vMerge/>
            <w:vAlign w:val="center"/>
          </w:tcPr>
          <w:p w14:paraId="414343B3" w14:textId="77777777" w:rsidR="008C66CF" w:rsidRPr="00736BE4" w:rsidRDefault="008C66CF" w:rsidP="00D037F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4C88F03C" w14:textId="77777777" w:rsidR="008C66CF" w:rsidRPr="00736BE4" w:rsidRDefault="008C66CF" w:rsidP="00D037FB">
            <w:pPr>
              <w:rPr>
                <w:rFonts w:cs="Arial"/>
                <w:szCs w:val="22"/>
              </w:rPr>
            </w:pPr>
            <w:r w:rsidRPr="00736BE4">
              <w:rPr>
                <w:rFonts w:cs="Arial"/>
                <w:szCs w:val="22"/>
              </w:rPr>
              <w:t xml:space="preserve">Staff Inclusion Network(s)?  </w:t>
            </w:r>
          </w:p>
        </w:tc>
        <w:tc>
          <w:tcPr>
            <w:tcW w:w="2442" w:type="dxa"/>
            <w:tcBorders>
              <w:top w:val="single" w:sz="4" w:space="0" w:color="auto"/>
              <w:left w:val="single" w:sz="4" w:space="0" w:color="auto"/>
              <w:bottom w:val="single" w:sz="4" w:space="0" w:color="auto"/>
              <w:right w:val="single" w:sz="4" w:space="0" w:color="auto"/>
            </w:tcBorders>
          </w:tcPr>
          <w:p w14:paraId="3C750F34" w14:textId="24C6A0FB" w:rsidR="008C66CF" w:rsidRPr="00736BE4" w:rsidRDefault="008C66CF" w:rsidP="00D037FB">
            <w:pPr>
              <w:rPr>
                <w:rFonts w:cs="Arial"/>
                <w:szCs w:val="22"/>
              </w:rPr>
            </w:pPr>
            <w:r w:rsidRPr="00736BE4">
              <w:rPr>
                <w:rFonts w:cs="Arial"/>
                <w:szCs w:val="22"/>
              </w:rPr>
              <w:t>NO</w:t>
            </w:r>
          </w:p>
        </w:tc>
      </w:tr>
      <w:tr w:rsidR="008C66CF" w:rsidRPr="00736BE4" w14:paraId="47FEF43D" w14:textId="77777777" w:rsidTr="32D16263">
        <w:trPr>
          <w:trHeight w:val="312"/>
        </w:trPr>
        <w:tc>
          <w:tcPr>
            <w:tcW w:w="3424" w:type="dxa"/>
            <w:gridSpan w:val="2"/>
            <w:vMerge/>
            <w:vAlign w:val="center"/>
          </w:tcPr>
          <w:p w14:paraId="17BFA9D0" w14:textId="77777777" w:rsidR="008C66CF" w:rsidRPr="00736BE4" w:rsidRDefault="008C66CF" w:rsidP="00D037FB">
            <w:pPr>
              <w:rPr>
                <w:rFonts w:cs="Arial"/>
                <w:szCs w:val="22"/>
              </w:rPr>
            </w:pPr>
          </w:p>
        </w:tc>
        <w:tc>
          <w:tcPr>
            <w:tcW w:w="5032" w:type="dxa"/>
            <w:gridSpan w:val="3"/>
            <w:tcBorders>
              <w:top w:val="single" w:sz="4" w:space="0" w:color="auto"/>
              <w:left w:val="single" w:sz="4" w:space="0" w:color="auto"/>
              <w:bottom w:val="single" w:sz="4" w:space="0" w:color="auto"/>
              <w:right w:val="single" w:sz="4" w:space="0" w:color="auto"/>
            </w:tcBorders>
            <w:vAlign w:val="center"/>
          </w:tcPr>
          <w:p w14:paraId="2EE25E6A" w14:textId="77777777" w:rsidR="008C66CF" w:rsidRPr="00736BE4" w:rsidRDefault="008C66CF" w:rsidP="00D037FB">
            <w:pPr>
              <w:rPr>
                <w:rFonts w:cs="Arial"/>
                <w:szCs w:val="22"/>
              </w:rPr>
            </w:pPr>
            <w:r w:rsidRPr="00736BE4">
              <w:rPr>
                <w:rFonts w:cs="Arial"/>
                <w:szCs w:val="22"/>
              </w:rPr>
              <w:t xml:space="preserve">Personal Fair Diverse Champions?  </w:t>
            </w:r>
          </w:p>
        </w:tc>
        <w:tc>
          <w:tcPr>
            <w:tcW w:w="2442" w:type="dxa"/>
            <w:tcBorders>
              <w:top w:val="single" w:sz="4" w:space="0" w:color="auto"/>
              <w:left w:val="single" w:sz="4" w:space="0" w:color="auto"/>
              <w:bottom w:val="single" w:sz="4" w:space="0" w:color="auto"/>
              <w:right w:val="single" w:sz="4" w:space="0" w:color="auto"/>
            </w:tcBorders>
          </w:tcPr>
          <w:p w14:paraId="3D4CD7C8" w14:textId="731A8CC1" w:rsidR="008C66CF" w:rsidRPr="00736BE4" w:rsidRDefault="008C66CF" w:rsidP="00D037FB">
            <w:pPr>
              <w:rPr>
                <w:rFonts w:cs="Arial"/>
                <w:szCs w:val="22"/>
              </w:rPr>
            </w:pPr>
            <w:r w:rsidRPr="00736BE4">
              <w:rPr>
                <w:rFonts w:cs="Arial"/>
                <w:szCs w:val="22"/>
              </w:rPr>
              <w:t>NO</w:t>
            </w:r>
          </w:p>
        </w:tc>
      </w:tr>
      <w:tr w:rsidR="008C66CF" w:rsidRPr="00736BE4" w14:paraId="5A0C9D28" w14:textId="77777777" w:rsidTr="32D16263">
        <w:trPr>
          <w:trHeight w:val="312"/>
        </w:trPr>
        <w:tc>
          <w:tcPr>
            <w:tcW w:w="3424" w:type="dxa"/>
            <w:gridSpan w:val="2"/>
            <w:vMerge/>
            <w:vAlign w:val="center"/>
          </w:tcPr>
          <w:p w14:paraId="1AECA72C" w14:textId="77777777" w:rsidR="008C66CF" w:rsidRPr="00736BE4" w:rsidRDefault="008C66CF" w:rsidP="00D037FB">
            <w:pPr>
              <w:rPr>
                <w:rFonts w:cs="Arial"/>
                <w:szCs w:val="22"/>
              </w:rPr>
            </w:pPr>
          </w:p>
        </w:tc>
        <w:tc>
          <w:tcPr>
            <w:tcW w:w="7474" w:type="dxa"/>
            <w:gridSpan w:val="4"/>
            <w:tcBorders>
              <w:top w:val="single" w:sz="4" w:space="0" w:color="auto"/>
              <w:left w:val="single" w:sz="4" w:space="0" w:color="auto"/>
              <w:bottom w:val="single" w:sz="4" w:space="0" w:color="auto"/>
              <w:right w:val="single" w:sz="4" w:space="0" w:color="auto"/>
            </w:tcBorders>
            <w:vAlign w:val="center"/>
          </w:tcPr>
          <w:p w14:paraId="03D602C1" w14:textId="77777777" w:rsidR="008C66CF" w:rsidRPr="00736BE4" w:rsidRDefault="008C66CF" w:rsidP="00D037FB">
            <w:pPr>
              <w:rPr>
                <w:rFonts w:cs="Arial"/>
                <w:szCs w:val="22"/>
              </w:rPr>
            </w:pPr>
            <w:r w:rsidRPr="00736BE4">
              <w:rPr>
                <w:rFonts w:cs="Arial"/>
                <w:szCs w:val="22"/>
              </w:rPr>
              <w:t>Other (including external organisations):</w:t>
            </w:r>
          </w:p>
          <w:p w14:paraId="44344954" w14:textId="77777777" w:rsidR="008C66CF" w:rsidRPr="00736BE4" w:rsidRDefault="008C66CF" w:rsidP="00D037FB">
            <w:pPr>
              <w:rPr>
                <w:rFonts w:cs="Arial"/>
                <w:szCs w:val="22"/>
              </w:rPr>
            </w:pPr>
          </w:p>
          <w:p w14:paraId="24EE0398" w14:textId="77777777" w:rsidR="008C66CF" w:rsidRPr="00736BE4" w:rsidRDefault="008C66CF" w:rsidP="00D037FB">
            <w:pPr>
              <w:rPr>
                <w:rFonts w:cs="Arial"/>
                <w:szCs w:val="22"/>
              </w:rPr>
            </w:pPr>
          </w:p>
        </w:tc>
      </w:tr>
      <w:tr w:rsidR="008C66CF" w:rsidRPr="00736BE4" w14:paraId="6726A4E7" w14:textId="77777777" w:rsidTr="32D16263">
        <w:trPr>
          <w:trHeight w:val="57"/>
        </w:trPr>
        <w:tc>
          <w:tcPr>
            <w:tcW w:w="10898" w:type="dxa"/>
            <w:gridSpan w:val="6"/>
            <w:tcBorders>
              <w:left w:val="single" w:sz="4" w:space="0" w:color="auto"/>
              <w:bottom w:val="single" w:sz="4" w:space="0" w:color="auto"/>
              <w:right w:val="single" w:sz="4" w:space="0" w:color="auto"/>
            </w:tcBorders>
            <w:shd w:val="clear" w:color="auto" w:fill="FFFFFF" w:themeFill="background1"/>
            <w:vAlign w:val="center"/>
          </w:tcPr>
          <w:p w14:paraId="30F5F78D" w14:textId="77777777" w:rsidR="008C66CF" w:rsidRPr="00736BE4" w:rsidRDefault="008C66CF" w:rsidP="00D037FB">
            <w:pPr>
              <w:rPr>
                <w:rFonts w:cs="Arial"/>
                <w:szCs w:val="22"/>
              </w:rPr>
            </w:pPr>
          </w:p>
        </w:tc>
      </w:tr>
      <w:tr w:rsidR="008C66CF" w:rsidRPr="00736BE4" w14:paraId="68969679" w14:textId="77777777" w:rsidTr="32D16263">
        <w:trPr>
          <w:trHeight w:val="312"/>
        </w:trPr>
        <w:tc>
          <w:tcPr>
            <w:tcW w:w="10898"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50911319" w14:textId="77777777" w:rsidR="008C66CF" w:rsidRPr="00736BE4" w:rsidRDefault="008C66CF" w:rsidP="00D037FB">
            <w:pPr>
              <w:pStyle w:val="ListParagraph"/>
              <w:numPr>
                <w:ilvl w:val="0"/>
                <w:numId w:val="8"/>
              </w:numPr>
              <w:ind w:left="426" w:hanging="426"/>
              <w:rPr>
                <w:rFonts w:ascii="Arial" w:hAnsi="Arial" w:cs="Arial"/>
                <w:sz w:val="22"/>
                <w:szCs w:val="22"/>
              </w:rPr>
            </w:pPr>
            <w:r w:rsidRPr="00736BE4">
              <w:rPr>
                <w:rFonts w:ascii="Arial" w:hAnsi="Arial" w:cs="Arial"/>
                <w:b/>
                <w:sz w:val="22"/>
                <w:szCs w:val="22"/>
              </w:rPr>
              <w:t>What is the impact on the following equality groups?</w:t>
            </w:r>
          </w:p>
        </w:tc>
      </w:tr>
      <w:tr w:rsidR="008C66CF" w:rsidRPr="00520134" w14:paraId="72BD6959" w14:textId="77777777" w:rsidTr="32D16263">
        <w:trPr>
          <w:trHeight w:val="312"/>
        </w:trPr>
        <w:tc>
          <w:tcPr>
            <w:tcW w:w="342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74178B7A" w14:textId="77777777" w:rsidR="008C66CF" w:rsidRPr="00520134" w:rsidRDefault="008C66CF" w:rsidP="00D037FB">
            <w:pPr>
              <w:ind w:left="720"/>
              <w:rPr>
                <w:b/>
                <w:sz w:val="20"/>
              </w:rPr>
            </w:pPr>
            <w:r w:rsidRPr="00520134">
              <w:rPr>
                <w:b/>
                <w:sz w:val="20"/>
              </w:rPr>
              <w:t>Positive:</w:t>
            </w:r>
          </w:p>
          <w:p w14:paraId="464EBA43" w14:textId="77777777" w:rsidR="008C66CF" w:rsidRPr="00520134" w:rsidRDefault="008C66CF" w:rsidP="00D037FB">
            <w:pPr>
              <w:numPr>
                <w:ilvl w:val="0"/>
                <w:numId w:val="4"/>
              </w:numPr>
              <w:overflowPunct/>
              <w:autoSpaceDE/>
              <w:adjustRightInd/>
              <w:textAlignment w:val="auto"/>
              <w:rPr>
                <w:sz w:val="20"/>
              </w:rPr>
            </w:pPr>
            <w:r w:rsidRPr="00520134">
              <w:rPr>
                <w:sz w:val="20"/>
              </w:rPr>
              <w:t>Advance Equality of opportunity</w:t>
            </w:r>
          </w:p>
          <w:p w14:paraId="554C6864" w14:textId="77777777" w:rsidR="008C66CF" w:rsidRDefault="008C66CF" w:rsidP="00D037FB">
            <w:pPr>
              <w:numPr>
                <w:ilvl w:val="0"/>
                <w:numId w:val="4"/>
              </w:numPr>
              <w:overflowPunct/>
              <w:autoSpaceDE/>
              <w:adjustRightInd/>
              <w:textAlignment w:val="auto"/>
              <w:rPr>
                <w:sz w:val="20"/>
              </w:rPr>
            </w:pPr>
            <w:r w:rsidRPr="00520134">
              <w:rPr>
                <w:sz w:val="20"/>
              </w:rPr>
              <w:t xml:space="preserve">Foster good relations between different groups </w:t>
            </w:r>
          </w:p>
          <w:p w14:paraId="6F4DAC2D" w14:textId="77777777" w:rsidR="008C66CF" w:rsidRPr="00736BE4" w:rsidRDefault="008C66CF" w:rsidP="00D037FB">
            <w:pPr>
              <w:numPr>
                <w:ilvl w:val="0"/>
                <w:numId w:val="4"/>
              </w:numPr>
              <w:overflowPunct/>
              <w:autoSpaceDE/>
              <w:adjustRightInd/>
              <w:textAlignment w:val="auto"/>
              <w:rPr>
                <w:sz w:val="20"/>
              </w:rPr>
            </w:pPr>
            <w:r w:rsidRPr="00736BE4">
              <w:rPr>
                <w:sz w:val="20"/>
              </w:rPr>
              <w:t>Address explicit needs of Equality target groups</w:t>
            </w:r>
          </w:p>
        </w:tc>
        <w:tc>
          <w:tcPr>
            <w:tcW w:w="3277" w:type="dxa"/>
            <w:gridSpan w:val="2"/>
            <w:tcBorders>
              <w:left w:val="single" w:sz="4" w:space="0" w:color="auto"/>
              <w:bottom w:val="single" w:sz="4" w:space="0" w:color="auto"/>
              <w:right w:val="single" w:sz="4" w:space="0" w:color="auto"/>
            </w:tcBorders>
            <w:shd w:val="clear" w:color="auto" w:fill="D9D9D9" w:themeFill="background1" w:themeFillShade="D9"/>
          </w:tcPr>
          <w:p w14:paraId="11D3311D" w14:textId="77777777" w:rsidR="008C66CF" w:rsidRPr="00736BE4" w:rsidRDefault="008C66CF" w:rsidP="00D037FB">
            <w:pPr>
              <w:ind w:left="360"/>
              <w:jc w:val="center"/>
              <w:rPr>
                <w:b/>
                <w:sz w:val="20"/>
              </w:rPr>
            </w:pPr>
            <w:r w:rsidRPr="00520134">
              <w:rPr>
                <w:b/>
                <w:sz w:val="20"/>
              </w:rPr>
              <w:t>Negative:</w:t>
            </w:r>
          </w:p>
          <w:p w14:paraId="6E0FD543" w14:textId="77777777" w:rsidR="008C66CF" w:rsidRDefault="008C66CF" w:rsidP="00D037FB">
            <w:pPr>
              <w:numPr>
                <w:ilvl w:val="0"/>
                <w:numId w:val="5"/>
              </w:numPr>
              <w:overflowPunct/>
              <w:autoSpaceDE/>
              <w:adjustRightInd/>
              <w:textAlignment w:val="auto"/>
              <w:rPr>
                <w:sz w:val="20"/>
              </w:rPr>
            </w:pPr>
            <w:r w:rsidRPr="00520134">
              <w:rPr>
                <w:sz w:val="20"/>
              </w:rPr>
              <w:t>Unlawful discrimination</w:t>
            </w:r>
            <w:r>
              <w:rPr>
                <w:sz w:val="20"/>
              </w:rPr>
              <w:t xml:space="preserve"> /</w:t>
            </w:r>
            <w:r w:rsidRPr="00520134">
              <w:rPr>
                <w:sz w:val="20"/>
              </w:rPr>
              <w:t xml:space="preserve"> harassment</w:t>
            </w:r>
            <w:r>
              <w:rPr>
                <w:sz w:val="20"/>
              </w:rPr>
              <w:t xml:space="preserve"> / </w:t>
            </w:r>
            <w:r w:rsidRPr="00520134">
              <w:rPr>
                <w:sz w:val="20"/>
              </w:rPr>
              <w:t>victimisation</w:t>
            </w:r>
          </w:p>
          <w:p w14:paraId="7075603A" w14:textId="77777777" w:rsidR="008C66CF" w:rsidRPr="00736BE4" w:rsidRDefault="008C66CF" w:rsidP="00D037FB">
            <w:pPr>
              <w:numPr>
                <w:ilvl w:val="0"/>
                <w:numId w:val="5"/>
              </w:numPr>
              <w:overflowPunct/>
              <w:autoSpaceDE/>
              <w:adjustRightInd/>
              <w:textAlignment w:val="auto"/>
              <w:rPr>
                <w:sz w:val="20"/>
              </w:rPr>
            </w:pPr>
            <w:r w:rsidRPr="00736BE4">
              <w:rPr>
                <w:sz w:val="20"/>
              </w:rPr>
              <w:t>Failure to address explicit needs of Equality target groups</w:t>
            </w:r>
          </w:p>
        </w:tc>
        <w:tc>
          <w:tcPr>
            <w:tcW w:w="419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1F978B2" w14:textId="77777777" w:rsidR="008C66CF" w:rsidRPr="00520134" w:rsidRDefault="008C66CF" w:rsidP="00D037FB">
            <w:pPr>
              <w:jc w:val="center"/>
              <w:rPr>
                <w:b/>
                <w:sz w:val="20"/>
              </w:rPr>
            </w:pPr>
            <w:r w:rsidRPr="00520134">
              <w:rPr>
                <w:b/>
                <w:sz w:val="20"/>
              </w:rPr>
              <w:t>Neutral:</w:t>
            </w:r>
          </w:p>
          <w:p w14:paraId="3A982699" w14:textId="77777777" w:rsidR="008C66CF" w:rsidRDefault="008C66CF" w:rsidP="00D037FB">
            <w:pPr>
              <w:numPr>
                <w:ilvl w:val="0"/>
                <w:numId w:val="5"/>
              </w:numPr>
              <w:overflowPunct/>
              <w:autoSpaceDE/>
              <w:adjustRightInd/>
              <w:textAlignment w:val="auto"/>
              <w:rPr>
                <w:sz w:val="20"/>
              </w:rPr>
            </w:pPr>
            <w:r w:rsidRPr="00520134">
              <w:rPr>
                <w:sz w:val="20"/>
              </w:rPr>
              <w:t xml:space="preserve">It is quite acceptable for the assessment to come out as Neutral Impact. </w:t>
            </w:r>
          </w:p>
          <w:p w14:paraId="7A0D7E91" w14:textId="77777777" w:rsidR="008C66CF" w:rsidRPr="00736BE4" w:rsidRDefault="008C66CF" w:rsidP="00D037FB">
            <w:pPr>
              <w:numPr>
                <w:ilvl w:val="0"/>
                <w:numId w:val="5"/>
              </w:numPr>
              <w:overflowPunct/>
              <w:autoSpaceDE/>
              <w:adjustRightInd/>
              <w:textAlignment w:val="auto"/>
              <w:rPr>
                <w:sz w:val="20"/>
              </w:rPr>
            </w:pPr>
            <w:r w:rsidRPr="00736BE4">
              <w:rPr>
                <w:sz w:val="20"/>
              </w:rPr>
              <w:t>Be sure you can justify this decision with clear reasons and evidence if you are challenged</w:t>
            </w:r>
          </w:p>
        </w:tc>
      </w:tr>
      <w:tr w:rsidR="008C66CF" w:rsidRPr="00520134" w14:paraId="6A022388" w14:textId="77777777" w:rsidTr="32D16263">
        <w:trPr>
          <w:trHeight w:val="312"/>
        </w:trPr>
        <w:tc>
          <w:tcPr>
            <w:tcW w:w="3059" w:type="dxa"/>
            <w:tcBorders>
              <w:left w:val="single" w:sz="4" w:space="0" w:color="auto"/>
              <w:bottom w:val="single" w:sz="4" w:space="0" w:color="auto"/>
              <w:right w:val="single" w:sz="4" w:space="0" w:color="auto"/>
            </w:tcBorders>
            <w:shd w:val="clear" w:color="auto" w:fill="D9D9D9" w:themeFill="background1" w:themeFillShade="D9"/>
            <w:vAlign w:val="center"/>
          </w:tcPr>
          <w:p w14:paraId="677F7217" w14:textId="77777777" w:rsidR="008C66CF" w:rsidRPr="00520134" w:rsidRDefault="008C66CF" w:rsidP="00D037FB">
            <w:pPr>
              <w:rPr>
                <w:szCs w:val="22"/>
              </w:rPr>
            </w:pPr>
            <w:r w:rsidRPr="00520134">
              <w:rPr>
                <w:b/>
                <w:sz w:val="20"/>
              </w:rPr>
              <w:t>Equality Groups</w:t>
            </w:r>
          </w:p>
        </w:tc>
        <w:tc>
          <w:tcPr>
            <w:tcW w:w="201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F48D8D0" w14:textId="77777777" w:rsidR="008C66CF" w:rsidRPr="00520134" w:rsidRDefault="008C66CF" w:rsidP="00D037FB">
            <w:pPr>
              <w:jc w:val="center"/>
              <w:rPr>
                <w:b/>
                <w:sz w:val="20"/>
              </w:rPr>
            </w:pPr>
            <w:r w:rsidRPr="00520134">
              <w:rPr>
                <w:b/>
                <w:sz w:val="20"/>
              </w:rPr>
              <w:t>Impact</w:t>
            </w:r>
          </w:p>
          <w:p w14:paraId="48B27216" w14:textId="77777777" w:rsidR="008C66CF" w:rsidRPr="00520134" w:rsidRDefault="008C66CF" w:rsidP="00D037FB">
            <w:pPr>
              <w:jc w:val="center"/>
              <w:rPr>
                <w:szCs w:val="22"/>
              </w:rPr>
            </w:pPr>
            <w:r w:rsidRPr="00520134">
              <w:rPr>
                <w:b/>
                <w:sz w:val="14"/>
              </w:rPr>
              <w:t>(Positive / Negative / Neutral)</w:t>
            </w:r>
          </w:p>
        </w:tc>
        <w:tc>
          <w:tcPr>
            <w:tcW w:w="582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0CF9D9F" w14:textId="77777777" w:rsidR="008C66CF" w:rsidRPr="00520134" w:rsidRDefault="008C66CF" w:rsidP="00D037FB">
            <w:pPr>
              <w:jc w:val="center"/>
              <w:rPr>
                <w:sz w:val="20"/>
              </w:rPr>
            </w:pPr>
            <w:r w:rsidRPr="00520134">
              <w:rPr>
                <w:b/>
                <w:sz w:val="20"/>
              </w:rPr>
              <w:t>Comments</w:t>
            </w:r>
          </w:p>
          <w:p w14:paraId="37DE9841" w14:textId="77777777" w:rsidR="008C66CF" w:rsidRDefault="008C66CF" w:rsidP="00D037FB">
            <w:pPr>
              <w:numPr>
                <w:ilvl w:val="0"/>
                <w:numId w:val="6"/>
              </w:numPr>
              <w:overflowPunct/>
              <w:autoSpaceDE/>
              <w:adjustRightInd/>
              <w:textAlignment w:val="auto"/>
              <w:rPr>
                <w:sz w:val="20"/>
              </w:rPr>
            </w:pPr>
            <w:r w:rsidRPr="00520134">
              <w:rPr>
                <w:sz w:val="20"/>
              </w:rPr>
              <w:t>Provide brief description of the positive / negative impact identified benefits to the equality group.</w:t>
            </w:r>
          </w:p>
          <w:p w14:paraId="7183D7FE" w14:textId="77777777" w:rsidR="008C66CF" w:rsidRPr="00736BE4" w:rsidRDefault="008C66CF" w:rsidP="00D037FB">
            <w:pPr>
              <w:numPr>
                <w:ilvl w:val="0"/>
                <w:numId w:val="6"/>
              </w:numPr>
              <w:overflowPunct/>
              <w:autoSpaceDE/>
              <w:adjustRightInd/>
              <w:textAlignment w:val="auto"/>
              <w:rPr>
                <w:sz w:val="20"/>
              </w:rPr>
            </w:pPr>
            <w:r w:rsidRPr="00736BE4">
              <w:rPr>
                <w:sz w:val="20"/>
              </w:rPr>
              <w:t>Is any impact identified intended or legal?</w:t>
            </w:r>
          </w:p>
        </w:tc>
      </w:tr>
    </w:tbl>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027"/>
        <w:gridCol w:w="5811"/>
      </w:tblGrid>
      <w:tr w:rsidR="008C66CF" w:rsidRPr="00520134" w14:paraId="2C80F03D" w14:textId="77777777" w:rsidTr="02DA8B3E">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A06C6" w14:textId="77777777" w:rsidR="008C66CF" w:rsidRPr="00520134" w:rsidRDefault="008C66CF" w:rsidP="00D037FB">
            <w:pPr>
              <w:rPr>
                <w:b/>
                <w:sz w:val="20"/>
              </w:rPr>
            </w:pPr>
            <w:r w:rsidRPr="00520134">
              <w:rPr>
                <w:b/>
                <w:sz w:val="20"/>
              </w:rPr>
              <w:t xml:space="preserve">Race </w:t>
            </w:r>
          </w:p>
          <w:p w14:paraId="5482C91F" w14:textId="77777777" w:rsidR="008C66CF" w:rsidRPr="00520134" w:rsidRDefault="008C66CF" w:rsidP="00D037FB">
            <w:pPr>
              <w:rPr>
                <w:sz w:val="18"/>
                <w:szCs w:val="18"/>
              </w:rPr>
            </w:pPr>
            <w:r w:rsidRPr="00520134">
              <w:rPr>
                <w:sz w:val="18"/>
                <w:szCs w:val="18"/>
              </w:rPr>
              <w:t>(All ethnic groups)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386A9962" w14:textId="23041557"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C8B0663" w14:textId="77777777" w:rsidR="008C66CF" w:rsidRPr="00520134" w:rsidRDefault="008C66CF" w:rsidP="00D037FB">
            <w:pPr>
              <w:rPr>
                <w:szCs w:val="22"/>
              </w:rPr>
            </w:pPr>
          </w:p>
        </w:tc>
      </w:tr>
      <w:tr w:rsidR="008C66CF" w:rsidRPr="00520134" w14:paraId="5C75B738" w14:textId="77777777" w:rsidTr="02DA8B3E">
        <w:trPr>
          <w:trHeight w:val="44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8D19C4" w14:textId="77777777" w:rsidR="008C66CF" w:rsidRPr="00520134" w:rsidRDefault="008C66CF" w:rsidP="00D037FB">
            <w:pPr>
              <w:rPr>
                <w:b/>
                <w:sz w:val="20"/>
              </w:rPr>
            </w:pPr>
            <w:r w:rsidRPr="00520134">
              <w:rPr>
                <w:b/>
                <w:sz w:val="20"/>
              </w:rPr>
              <w:t>Disability</w:t>
            </w:r>
          </w:p>
          <w:p w14:paraId="65226A96" w14:textId="77777777" w:rsidR="008C66CF" w:rsidRPr="00520134" w:rsidRDefault="008C66CF" w:rsidP="00D037FB">
            <w:pPr>
              <w:rPr>
                <w:sz w:val="18"/>
                <w:szCs w:val="18"/>
              </w:rPr>
            </w:pPr>
            <w:r w:rsidRPr="00520134">
              <w:rPr>
                <w:sz w:val="18"/>
                <w:szCs w:val="18"/>
              </w:rPr>
              <w:t>(Including physical and mental impairments)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745FFC64" w14:textId="5337DE47"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1628ADB" w14:textId="77777777" w:rsidR="008C66CF" w:rsidRPr="00520134" w:rsidRDefault="008C66CF" w:rsidP="00D037FB">
            <w:pPr>
              <w:rPr>
                <w:szCs w:val="22"/>
              </w:rPr>
            </w:pPr>
          </w:p>
        </w:tc>
      </w:tr>
      <w:tr w:rsidR="008C66CF" w:rsidRPr="00520134" w14:paraId="4458A834" w14:textId="77777777" w:rsidTr="02DA8B3E">
        <w:trPr>
          <w:trHeight w:val="478"/>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2BA02" w14:textId="77777777" w:rsidR="008C66CF" w:rsidRPr="00520134" w:rsidRDefault="008C66CF" w:rsidP="00D037FB">
            <w:pPr>
              <w:rPr>
                <w:b/>
                <w:sz w:val="20"/>
              </w:rPr>
            </w:pPr>
            <w:r w:rsidRPr="00520134">
              <w:rPr>
                <w:b/>
                <w:sz w:val="20"/>
              </w:rPr>
              <w:t xml:space="preserve">Sex </w:t>
            </w:r>
          </w:p>
          <w:p w14:paraId="22A6B053" w14:textId="77777777" w:rsidR="008C66CF" w:rsidRPr="00520134" w:rsidRDefault="008C66CF" w:rsidP="00D037FB">
            <w:pPr>
              <w:rPr>
                <w:sz w:val="18"/>
                <w:szCs w:val="18"/>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6FC73292" w14:textId="645E5C9A"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7EC03C0" w14:textId="77777777" w:rsidR="008C66CF" w:rsidRPr="00520134" w:rsidRDefault="008C66CF" w:rsidP="00D037FB">
            <w:pPr>
              <w:rPr>
                <w:szCs w:val="22"/>
              </w:rPr>
            </w:pPr>
          </w:p>
        </w:tc>
      </w:tr>
      <w:tr w:rsidR="008C66CF" w:rsidRPr="00520134" w14:paraId="6E83B4C2" w14:textId="77777777" w:rsidTr="02DA8B3E">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9A95C" w14:textId="77777777" w:rsidR="008C66CF" w:rsidRPr="00520134" w:rsidRDefault="008C66CF" w:rsidP="00D037FB">
            <w:pPr>
              <w:rPr>
                <w:b/>
                <w:sz w:val="20"/>
              </w:rPr>
            </w:pPr>
            <w:r w:rsidRPr="00520134">
              <w:rPr>
                <w:b/>
                <w:sz w:val="20"/>
              </w:rPr>
              <w:t>Gender reassignment</w:t>
            </w:r>
          </w:p>
          <w:p w14:paraId="7722F96C" w14:textId="77777777" w:rsidR="008C66CF" w:rsidRPr="00520134" w:rsidRDefault="008C66CF" w:rsidP="00D037F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3C79D9F" w14:textId="75E7B4F7"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6BF69A20" w14:textId="77777777" w:rsidR="008C66CF" w:rsidRPr="00520134" w:rsidRDefault="008C66CF" w:rsidP="00D037FB">
            <w:pPr>
              <w:rPr>
                <w:szCs w:val="22"/>
              </w:rPr>
            </w:pPr>
          </w:p>
        </w:tc>
      </w:tr>
      <w:tr w:rsidR="008C66CF" w:rsidRPr="00520134" w14:paraId="1F0AC189" w14:textId="77777777" w:rsidTr="02DA8B3E">
        <w:trPr>
          <w:trHeight w:val="405"/>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BA6F7C" w14:textId="77777777" w:rsidR="008C66CF" w:rsidRPr="00520134" w:rsidRDefault="008C66CF" w:rsidP="00D037FB">
            <w:pPr>
              <w:rPr>
                <w:b/>
                <w:sz w:val="20"/>
              </w:rPr>
            </w:pPr>
            <w:r w:rsidRPr="00520134">
              <w:rPr>
                <w:b/>
                <w:sz w:val="20"/>
              </w:rPr>
              <w:t>Religion or Belief</w:t>
            </w:r>
          </w:p>
          <w:p w14:paraId="0453CF61" w14:textId="77777777" w:rsidR="008C66CF" w:rsidRPr="00520134" w:rsidRDefault="008C66CF" w:rsidP="00D037F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1E475BDC" w14:textId="3B8B5F2F"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329BD36D" w14:textId="77777777" w:rsidR="008C66CF" w:rsidRPr="00520134" w:rsidRDefault="008C66CF" w:rsidP="00D037FB">
            <w:pPr>
              <w:rPr>
                <w:szCs w:val="22"/>
              </w:rPr>
            </w:pPr>
          </w:p>
        </w:tc>
      </w:tr>
      <w:tr w:rsidR="008C66CF" w:rsidRPr="00520134" w14:paraId="3518A394" w14:textId="77777777" w:rsidTr="02DA8B3E">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F5C70" w14:textId="77777777" w:rsidR="008C66CF" w:rsidRPr="00520134" w:rsidRDefault="008C66CF" w:rsidP="00D037FB">
            <w:pPr>
              <w:rPr>
                <w:b/>
                <w:sz w:val="20"/>
              </w:rPr>
            </w:pPr>
            <w:r w:rsidRPr="00520134">
              <w:rPr>
                <w:b/>
                <w:sz w:val="20"/>
              </w:rPr>
              <w:t>Sexual orientation</w:t>
            </w:r>
          </w:p>
          <w:p w14:paraId="347A3351" w14:textId="77777777" w:rsidR="008C66CF" w:rsidRPr="00520134" w:rsidRDefault="008C66CF" w:rsidP="00D037F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4F0F835D" w14:textId="7CC7BC51"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12F77EE" w14:textId="77777777" w:rsidR="008C66CF" w:rsidRPr="00520134" w:rsidRDefault="008C66CF" w:rsidP="00D037FB">
            <w:pPr>
              <w:rPr>
                <w:szCs w:val="22"/>
              </w:rPr>
            </w:pPr>
          </w:p>
        </w:tc>
      </w:tr>
      <w:tr w:rsidR="008C66CF" w:rsidRPr="00520134" w14:paraId="214AE7E9" w14:textId="77777777" w:rsidTr="02DA8B3E">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82E80" w14:textId="77777777" w:rsidR="008C66CF" w:rsidRPr="00520134" w:rsidRDefault="008C66CF" w:rsidP="00D037FB">
            <w:pPr>
              <w:rPr>
                <w:b/>
                <w:sz w:val="20"/>
              </w:rPr>
            </w:pPr>
            <w:r w:rsidRPr="00520134">
              <w:rPr>
                <w:b/>
                <w:sz w:val="20"/>
              </w:rPr>
              <w:t>Age</w:t>
            </w:r>
          </w:p>
          <w:p w14:paraId="252C8DCA" w14:textId="77777777" w:rsidR="008C66CF" w:rsidRPr="00520134" w:rsidRDefault="008C66CF" w:rsidP="00D037FB">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hideMark/>
          </w:tcPr>
          <w:p w14:paraId="39483515" w14:textId="105A4B89"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22293109" w14:textId="77777777" w:rsidR="008C66CF" w:rsidRPr="00520134" w:rsidRDefault="008C66CF" w:rsidP="00D037FB">
            <w:pPr>
              <w:rPr>
                <w:szCs w:val="22"/>
              </w:rPr>
            </w:pPr>
          </w:p>
        </w:tc>
      </w:tr>
      <w:tr w:rsidR="008C66CF" w:rsidRPr="00520134" w14:paraId="502AED5F" w14:textId="77777777" w:rsidTr="02DA8B3E">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F8D9D" w14:textId="77777777" w:rsidR="008C66CF" w:rsidRPr="00520134" w:rsidRDefault="008C66CF" w:rsidP="00D037FB">
            <w:pPr>
              <w:rPr>
                <w:b/>
                <w:sz w:val="20"/>
              </w:rPr>
            </w:pPr>
            <w:r w:rsidRPr="00520134">
              <w:rPr>
                <w:b/>
                <w:sz w:val="20"/>
              </w:rPr>
              <w:t>Marriage and Civil Partnership</w:t>
            </w:r>
          </w:p>
        </w:tc>
        <w:tc>
          <w:tcPr>
            <w:tcW w:w="2027" w:type="dxa"/>
            <w:tcBorders>
              <w:top w:val="single" w:sz="4" w:space="0" w:color="auto"/>
              <w:left w:val="single" w:sz="4" w:space="0" w:color="auto"/>
              <w:bottom w:val="single" w:sz="4" w:space="0" w:color="auto"/>
              <w:right w:val="single" w:sz="4" w:space="0" w:color="auto"/>
            </w:tcBorders>
            <w:vAlign w:val="center"/>
            <w:hideMark/>
          </w:tcPr>
          <w:p w14:paraId="56D8B42C" w14:textId="70B97CB0"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5284EAA7" w14:textId="77777777" w:rsidR="008C66CF" w:rsidRPr="00520134" w:rsidRDefault="008C66CF" w:rsidP="00D037FB">
            <w:pPr>
              <w:rPr>
                <w:szCs w:val="22"/>
              </w:rPr>
            </w:pPr>
          </w:p>
        </w:tc>
      </w:tr>
      <w:tr w:rsidR="008C66CF" w:rsidRPr="00520134" w14:paraId="56D38569" w14:textId="77777777" w:rsidTr="02DA8B3E">
        <w:trPr>
          <w:trHeight w:val="533"/>
        </w:trPr>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E13426" w14:textId="77777777" w:rsidR="008C66CF" w:rsidRPr="00520134" w:rsidRDefault="008C66CF" w:rsidP="00D037FB">
            <w:pPr>
              <w:rPr>
                <w:b/>
                <w:sz w:val="20"/>
              </w:rPr>
            </w:pPr>
            <w:r w:rsidRPr="00520134">
              <w:rPr>
                <w:b/>
                <w:sz w:val="20"/>
              </w:rPr>
              <w:t>Pregnancy and maternity</w:t>
            </w:r>
          </w:p>
        </w:tc>
        <w:tc>
          <w:tcPr>
            <w:tcW w:w="2027" w:type="dxa"/>
            <w:tcBorders>
              <w:top w:val="single" w:sz="4" w:space="0" w:color="auto"/>
              <w:left w:val="single" w:sz="4" w:space="0" w:color="auto"/>
              <w:bottom w:val="single" w:sz="4" w:space="0" w:color="auto"/>
              <w:right w:val="single" w:sz="4" w:space="0" w:color="auto"/>
            </w:tcBorders>
            <w:vAlign w:val="center"/>
            <w:hideMark/>
          </w:tcPr>
          <w:p w14:paraId="6F9A5916" w14:textId="7CA6CDE4"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0F58A58B" w14:textId="77777777" w:rsidR="008C66CF" w:rsidRPr="00520134" w:rsidRDefault="008C66CF" w:rsidP="00D037FB">
            <w:pPr>
              <w:rPr>
                <w:szCs w:val="22"/>
              </w:rPr>
            </w:pPr>
          </w:p>
        </w:tc>
      </w:tr>
      <w:tr w:rsidR="008C66CF" w:rsidRPr="00520134" w14:paraId="5891E83C" w14:textId="77777777" w:rsidTr="02DA8B3E">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1E4AA" w14:textId="051CF2CD" w:rsidR="008C66CF" w:rsidRPr="00520134" w:rsidRDefault="008C66CF" w:rsidP="006B15F4">
            <w:pPr>
              <w:rPr>
                <w:sz w:val="20"/>
              </w:rPr>
            </w:pPr>
            <w:r w:rsidRPr="00520134">
              <w:rPr>
                <w:b/>
                <w:sz w:val="20"/>
              </w:rPr>
              <w:t xml:space="preserve">Other </w:t>
            </w:r>
            <w:r w:rsidRPr="00520134">
              <w:rPr>
                <w:sz w:val="20"/>
              </w:rPr>
              <w:t xml:space="preserve">(e.g. </w:t>
            </w:r>
            <w:r w:rsidR="006B15F4" w:rsidRPr="006B15F4">
              <w:rPr>
                <w:sz w:val="20"/>
              </w:rPr>
              <w:t>carers, veterans, people from a low socioeconomic background, people with diverse gender identities</w:t>
            </w:r>
            <w:r w:rsidRPr="00520134">
              <w:rPr>
                <w:sz w:val="20"/>
              </w:rPr>
              <w:t>, human rights)</w:t>
            </w:r>
          </w:p>
        </w:tc>
        <w:tc>
          <w:tcPr>
            <w:tcW w:w="2027" w:type="dxa"/>
            <w:tcBorders>
              <w:top w:val="single" w:sz="4" w:space="0" w:color="auto"/>
              <w:left w:val="single" w:sz="4" w:space="0" w:color="auto"/>
              <w:bottom w:val="single" w:sz="4" w:space="0" w:color="auto"/>
              <w:right w:val="single" w:sz="4" w:space="0" w:color="auto"/>
            </w:tcBorders>
            <w:vAlign w:val="center"/>
            <w:hideMark/>
          </w:tcPr>
          <w:p w14:paraId="429E073A" w14:textId="4A96693A" w:rsidR="008C66CF" w:rsidRPr="00F81092" w:rsidRDefault="0064332F" w:rsidP="02DA8B3E">
            <w:pPr>
              <w:jc w:val="center"/>
              <w:rPr>
                <w:bCs/>
                <w:sz w:val="36"/>
                <w:szCs w:val="36"/>
              </w:rPr>
            </w:pPr>
            <w:r w:rsidRPr="00F81092">
              <w:rPr>
                <w:bCs/>
                <w:sz w:val="36"/>
                <w:szCs w:val="36"/>
              </w:rPr>
              <w:t>Neutral</w:t>
            </w:r>
          </w:p>
        </w:tc>
        <w:tc>
          <w:tcPr>
            <w:tcW w:w="5811" w:type="dxa"/>
            <w:tcBorders>
              <w:top w:val="single" w:sz="4" w:space="0" w:color="auto"/>
              <w:left w:val="single" w:sz="4" w:space="0" w:color="auto"/>
              <w:bottom w:val="single" w:sz="4" w:space="0" w:color="auto"/>
              <w:right w:val="single" w:sz="4" w:space="0" w:color="auto"/>
            </w:tcBorders>
            <w:vAlign w:val="center"/>
          </w:tcPr>
          <w:p w14:paraId="4388221F" w14:textId="77777777" w:rsidR="008C66CF" w:rsidRPr="00520134" w:rsidRDefault="008C66CF" w:rsidP="00D037FB">
            <w:pPr>
              <w:rPr>
                <w:szCs w:val="22"/>
              </w:rPr>
            </w:pPr>
          </w:p>
        </w:tc>
      </w:tr>
    </w:tbl>
    <w:p w14:paraId="708731FE" w14:textId="77777777" w:rsidR="008C66CF" w:rsidRDefault="008C66CF" w:rsidP="008C66CF"/>
    <w:tbl>
      <w:tblPr>
        <w:tblpPr w:leftFromText="180" w:rightFromText="180" w:vertAnchor="text" w:horzAnchor="margin" w:tblpY="71"/>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3135"/>
        <w:gridCol w:w="2633"/>
        <w:gridCol w:w="1706"/>
      </w:tblGrid>
      <w:tr w:rsidR="008C66CF" w:rsidRPr="00520134" w14:paraId="76A44B42" w14:textId="77777777" w:rsidTr="02DA8B3E">
        <w:trPr>
          <w:trHeight w:val="312"/>
        </w:trPr>
        <w:tc>
          <w:tcPr>
            <w:tcW w:w="3424" w:type="dxa"/>
            <w:tcBorders>
              <w:left w:val="single" w:sz="4" w:space="0" w:color="auto"/>
              <w:bottom w:val="single" w:sz="4" w:space="0" w:color="auto"/>
              <w:right w:val="single" w:sz="4" w:space="0" w:color="auto"/>
            </w:tcBorders>
            <w:shd w:val="clear" w:color="auto" w:fill="D9D9D9" w:themeFill="background1" w:themeFillShade="D9"/>
            <w:vAlign w:val="center"/>
          </w:tcPr>
          <w:p w14:paraId="78ECD354" w14:textId="5640DA89" w:rsidR="008C66CF" w:rsidRPr="00736BE4" w:rsidRDefault="008C66CF" w:rsidP="02DA8B3E">
            <w:pPr>
              <w:pStyle w:val="ListParagraph"/>
              <w:numPr>
                <w:ilvl w:val="0"/>
                <w:numId w:val="8"/>
              </w:numPr>
              <w:ind w:left="426" w:hanging="426"/>
              <w:rPr>
                <w:sz w:val="20"/>
                <w:szCs w:val="20"/>
              </w:rPr>
            </w:pPr>
            <w:r w:rsidRPr="02DA8B3E">
              <w:rPr>
                <w:rFonts w:ascii="Arial" w:hAnsi="Arial" w:cs="Arial"/>
                <w:sz w:val="22"/>
                <w:szCs w:val="22"/>
              </w:rPr>
              <w:t>In what ways does any impact identified contribute to or hinder promoting equality and diversity across the organisation?</w:t>
            </w:r>
          </w:p>
        </w:tc>
        <w:tc>
          <w:tcPr>
            <w:tcW w:w="7474" w:type="dxa"/>
            <w:gridSpan w:val="3"/>
            <w:tcBorders>
              <w:left w:val="single" w:sz="4" w:space="0" w:color="auto"/>
              <w:bottom w:val="single" w:sz="4" w:space="0" w:color="auto"/>
              <w:right w:val="single" w:sz="4" w:space="0" w:color="auto"/>
            </w:tcBorders>
            <w:shd w:val="clear" w:color="auto" w:fill="auto"/>
          </w:tcPr>
          <w:p w14:paraId="30743F11" w14:textId="77777777" w:rsidR="008C66CF" w:rsidRPr="0064332F" w:rsidRDefault="008C66CF" w:rsidP="00D037FB">
            <w:pPr>
              <w:rPr>
                <w:szCs w:val="22"/>
              </w:rPr>
            </w:pPr>
          </w:p>
        </w:tc>
      </w:tr>
      <w:tr w:rsidR="008C66CF" w:rsidRPr="00520134" w14:paraId="40F63DBC"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auto"/>
            <w:vAlign w:val="center"/>
          </w:tcPr>
          <w:p w14:paraId="17E82C3F" w14:textId="77777777" w:rsidR="008C66CF" w:rsidRPr="00520134" w:rsidRDefault="008C66CF" w:rsidP="00D037FB">
            <w:pPr>
              <w:rPr>
                <w:szCs w:val="22"/>
              </w:rPr>
            </w:pPr>
          </w:p>
        </w:tc>
      </w:tr>
      <w:tr w:rsidR="008C66CF" w:rsidRPr="00520134" w14:paraId="48B3EE45"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tcPr>
          <w:p w14:paraId="41AB2EC3" w14:textId="77777777" w:rsidR="008C66CF" w:rsidRPr="008A6660" w:rsidRDefault="008C66CF" w:rsidP="00D037FB">
            <w:pPr>
              <w:pStyle w:val="ListParagraph"/>
              <w:numPr>
                <w:ilvl w:val="0"/>
                <w:numId w:val="8"/>
              </w:numPr>
              <w:ind w:left="426" w:hanging="426"/>
              <w:rPr>
                <w:rFonts w:ascii="Arial" w:hAnsi="Arial" w:cs="Arial"/>
                <w:b/>
                <w:sz w:val="22"/>
                <w:szCs w:val="22"/>
              </w:rPr>
            </w:pPr>
            <w:r w:rsidRPr="008A6660">
              <w:rPr>
                <w:rFonts w:ascii="Arial" w:hAnsi="Arial" w:cs="Arial"/>
                <w:sz w:val="22"/>
                <w:szCs w:val="22"/>
              </w:rPr>
              <w:t xml:space="preserve">If your assessment identifies a negative impact on Equality </w:t>
            </w:r>
            <w:proofErr w:type="gramStart"/>
            <w:r w:rsidRPr="008A6660">
              <w:rPr>
                <w:rFonts w:ascii="Arial" w:hAnsi="Arial" w:cs="Arial"/>
                <w:sz w:val="22"/>
                <w:szCs w:val="22"/>
              </w:rPr>
              <w:t>Groups</w:t>
            </w:r>
            <w:proofErr w:type="gramEnd"/>
            <w:r w:rsidRPr="008A6660">
              <w:rPr>
                <w:rFonts w:ascii="Arial" w:hAnsi="Arial" w:cs="Arial"/>
                <w:sz w:val="22"/>
                <w:szCs w:val="22"/>
              </w:rPr>
              <w:t xml:space="preserve"> you must develop an action plan </w:t>
            </w:r>
            <w:r w:rsidRPr="008A6660">
              <w:rPr>
                <w:rFonts w:ascii="Arial" w:hAnsi="Arial" w:cs="Arial"/>
                <w:b/>
                <w:bCs/>
                <w:sz w:val="22"/>
                <w:szCs w:val="22"/>
              </w:rPr>
              <w:t xml:space="preserve">to avoid discrimination and ensure opportunities for promoting equality diversity and inclusion are maximised. </w:t>
            </w:r>
          </w:p>
          <w:p w14:paraId="5F2DC408" w14:textId="77777777" w:rsidR="008C66CF" w:rsidRPr="00520134" w:rsidRDefault="008C66CF" w:rsidP="00D037FB">
            <w:pPr>
              <w:numPr>
                <w:ilvl w:val="0"/>
                <w:numId w:val="4"/>
              </w:numPr>
              <w:overflowPunct/>
              <w:autoSpaceDE/>
              <w:adjustRightInd/>
              <w:textAlignment w:val="auto"/>
              <w:rPr>
                <w:szCs w:val="22"/>
              </w:rPr>
            </w:pPr>
            <w:r w:rsidRPr="00520134">
              <w:rPr>
                <w:szCs w:val="22"/>
              </w:rPr>
              <w:t>This should include where it has been identified that further work will be undertaken to further explore the impact on equality groups</w:t>
            </w:r>
          </w:p>
          <w:p w14:paraId="79C654E6" w14:textId="77777777" w:rsidR="008C66CF" w:rsidRPr="00520134" w:rsidRDefault="008C66CF" w:rsidP="00D037FB">
            <w:pPr>
              <w:numPr>
                <w:ilvl w:val="0"/>
                <w:numId w:val="4"/>
              </w:numPr>
              <w:overflowPunct/>
              <w:autoSpaceDE/>
              <w:adjustRightInd/>
              <w:textAlignment w:val="auto"/>
              <w:rPr>
                <w:szCs w:val="22"/>
              </w:rPr>
            </w:pPr>
            <w:r w:rsidRPr="00520134">
              <w:rPr>
                <w:szCs w:val="22"/>
              </w:rPr>
              <w:t>This should be reviewed annually.</w:t>
            </w:r>
          </w:p>
        </w:tc>
      </w:tr>
      <w:tr w:rsidR="008C66CF" w:rsidRPr="00520134" w14:paraId="4904C7DD" w14:textId="77777777" w:rsidTr="02DA8B3E">
        <w:trPr>
          <w:trHeight w:val="312"/>
        </w:trPr>
        <w:tc>
          <w:tcPr>
            <w:tcW w:w="10898"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13E4BBC9" w14:textId="2CA3CDDB" w:rsidR="008C66CF" w:rsidRPr="00520134" w:rsidRDefault="008C66CF" w:rsidP="02DA8B3E">
            <w:pPr>
              <w:overflowPunct/>
              <w:rPr>
                <w:rFonts w:cs="Arial"/>
                <w:b/>
                <w:bCs/>
                <w:lang w:eastAsia="en-GB"/>
              </w:rPr>
            </w:pPr>
            <w:r>
              <w:t>Action Plan Summary</w:t>
            </w:r>
            <w:r w:rsidRPr="02DA8B3E">
              <w:rPr>
                <w:rFonts w:cs="Arial"/>
                <w:b/>
                <w:bCs/>
                <w:lang w:eastAsia="en-GB"/>
              </w:rPr>
              <w:t xml:space="preserve"> </w:t>
            </w:r>
          </w:p>
        </w:tc>
      </w:tr>
      <w:tr w:rsidR="008C66CF" w:rsidRPr="00520134" w14:paraId="31D7E2BF"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57744BD1" w14:textId="77777777" w:rsidR="008C66CF" w:rsidRPr="00520134" w:rsidRDefault="008C66CF" w:rsidP="00D037FB">
            <w:pPr>
              <w:rPr>
                <w:b/>
                <w:szCs w:val="22"/>
              </w:rPr>
            </w:pPr>
            <w:r w:rsidRPr="00520134">
              <w:rPr>
                <w:b/>
                <w:szCs w:val="22"/>
              </w:rPr>
              <w:t>Action</w:t>
            </w:r>
          </w:p>
        </w:tc>
        <w:tc>
          <w:tcPr>
            <w:tcW w:w="2633" w:type="dxa"/>
            <w:tcBorders>
              <w:left w:val="single" w:sz="4" w:space="0" w:color="auto"/>
              <w:bottom w:val="single" w:sz="4" w:space="0" w:color="auto"/>
              <w:right w:val="single" w:sz="4" w:space="0" w:color="auto"/>
            </w:tcBorders>
            <w:shd w:val="clear" w:color="auto" w:fill="auto"/>
            <w:vAlign w:val="center"/>
          </w:tcPr>
          <w:p w14:paraId="238D654C" w14:textId="77777777" w:rsidR="008C66CF" w:rsidRPr="00520134" w:rsidRDefault="008C66CF" w:rsidP="00D037FB">
            <w:pPr>
              <w:rPr>
                <w:b/>
                <w:szCs w:val="22"/>
              </w:rPr>
            </w:pPr>
            <w:r w:rsidRPr="00520134">
              <w:rPr>
                <w:b/>
                <w:szCs w:val="22"/>
              </w:rPr>
              <w:t>Lead</w:t>
            </w:r>
          </w:p>
        </w:tc>
        <w:tc>
          <w:tcPr>
            <w:tcW w:w="1706" w:type="dxa"/>
            <w:tcBorders>
              <w:left w:val="single" w:sz="4" w:space="0" w:color="auto"/>
              <w:bottom w:val="single" w:sz="4" w:space="0" w:color="auto"/>
              <w:right w:val="single" w:sz="4" w:space="0" w:color="auto"/>
            </w:tcBorders>
            <w:shd w:val="clear" w:color="auto" w:fill="auto"/>
            <w:vAlign w:val="center"/>
          </w:tcPr>
          <w:p w14:paraId="0273DC52" w14:textId="77777777" w:rsidR="008C66CF" w:rsidRPr="00520134" w:rsidRDefault="008C66CF" w:rsidP="00D037FB">
            <w:pPr>
              <w:rPr>
                <w:b/>
                <w:szCs w:val="22"/>
              </w:rPr>
            </w:pPr>
            <w:r w:rsidRPr="00520134">
              <w:rPr>
                <w:b/>
                <w:szCs w:val="22"/>
              </w:rPr>
              <w:t>Timescale</w:t>
            </w:r>
          </w:p>
        </w:tc>
      </w:tr>
      <w:tr w:rsidR="008C66CF" w:rsidRPr="00520134" w14:paraId="58BBE68B"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422292A1" w14:textId="77777777" w:rsidR="008C66CF" w:rsidRPr="00520134" w:rsidRDefault="008C66CF" w:rsidP="00D037F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36001C8" w14:textId="77777777" w:rsidR="008C66CF" w:rsidRPr="00520134" w:rsidRDefault="008C66CF" w:rsidP="00D037F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55312095" w14:textId="77777777" w:rsidR="008C66CF" w:rsidRPr="00520134" w:rsidRDefault="008C66CF" w:rsidP="00D037FB">
            <w:pPr>
              <w:rPr>
                <w:szCs w:val="22"/>
              </w:rPr>
            </w:pPr>
          </w:p>
        </w:tc>
      </w:tr>
      <w:tr w:rsidR="008C66CF" w:rsidRPr="00520134" w14:paraId="1A9A2F33"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3B884A59" w14:textId="77777777" w:rsidR="008C66CF" w:rsidRPr="00520134" w:rsidRDefault="008C66CF" w:rsidP="00D037F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769908BA" w14:textId="77777777" w:rsidR="008C66CF" w:rsidRPr="00520134" w:rsidRDefault="008C66CF" w:rsidP="00D037F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67F0C3F3" w14:textId="77777777" w:rsidR="008C66CF" w:rsidRPr="00520134" w:rsidRDefault="008C66CF" w:rsidP="00D037FB">
            <w:pPr>
              <w:rPr>
                <w:szCs w:val="22"/>
              </w:rPr>
            </w:pPr>
          </w:p>
        </w:tc>
      </w:tr>
      <w:tr w:rsidR="008C66CF" w:rsidRPr="00520134" w14:paraId="0C2EFB16" w14:textId="77777777" w:rsidTr="02DA8B3E">
        <w:trPr>
          <w:trHeight w:val="312"/>
        </w:trPr>
        <w:tc>
          <w:tcPr>
            <w:tcW w:w="6559" w:type="dxa"/>
            <w:gridSpan w:val="2"/>
            <w:tcBorders>
              <w:left w:val="single" w:sz="4" w:space="0" w:color="auto"/>
              <w:bottom w:val="single" w:sz="4" w:space="0" w:color="auto"/>
              <w:right w:val="single" w:sz="4" w:space="0" w:color="auto"/>
            </w:tcBorders>
            <w:shd w:val="clear" w:color="auto" w:fill="auto"/>
            <w:vAlign w:val="center"/>
          </w:tcPr>
          <w:p w14:paraId="28117CEA" w14:textId="77777777" w:rsidR="008C66CF" w:rsidRPr="00520134" w:rsidRDefault="008C66CF" w:rsidP="00D037FB">
            <w:pPr>
              <w:rPr>
                <w:szCs w:val="22"/>
              </w:rPr>
            </w:pPr>
          </w:p>
        </w:tc>
        <w:tc>
          <w:tcPr>
            <w:tcW w:w="2633" w:type="dxa"/>
            <w:tcBorders>
              <w:left w:val="single" w:sz="4" w:space="0" w:color="auto"/>
              <w:bottom w:val="single" w:sz="4" w:space="0" w:color="auto"/>
              <w:right w:val="single" w:sz="4" w:space="0" w:color="auto"/>
            </w:tcBorders>
            <w:shd w:val="clear" w:color="auto" w:fill="auto"/>
            <w:vAlign w:val="center"/>
          </w:tcPr>
          <w:p w14:paraId="41F1D820" w14:textId="77777777" w:rsidR="008C66CF" w:rsidRPr="00520134" w:rsidRDefault="008C66CF" w:rsidP="00D037FB">
            <w:pPr>
              <w:rPr>
                <w:szCs w:val="22"/>
              </w:rPr>
            </w:pPr>
          </w:p>
        </w:tc>
        <w:tc>
          <w:tcPr>
            <w:tcW w:w="1706" w:type="dxa"/>
            <w:tcBorders>
              <w:left w:val="single" w:sz="4" w:space="0" w:color="auto"/>
              <w:bottom w:val="single" w:sz="4" w:space="0" w:color="auto"/>
              <w:right w:val="single" w:sz="4" w:space="0" w:color="auto"/>
            </w:tcBorders>
            <w:shd w:val="clear" w:color="auto" w:fill="auto"/>
            <w:vAlign w:val="center"/>
          </w:tcPr>
          <w:p w14:paraId="75FD2986" w14:textId="77777777" w:rsidR="008C66CF" w:rsidRPr="00520134" w:rsidRDefault="008C66CF" w:rsidP="00D037FB">
            <w:pPr>
              <w:rPr>
                <w:szCs w:val="22"/>
              </w:rPr>
            </w:pPr>
          </w:p>
        </w:tc>
      </w:tr>
    </w:tbl>
    <w:p w14:paraId="016322C9" w14:textId="77777777" w:rsidR="008C66CF" w:rsidRDefault="008C66CF" w:rsidP="008C66CF">
      <w:pPr>
        <w:rPr>
          <w:sz w:val="20"/>
          <w:szCs w:val="22"/>
          <w:u w:val="single"/>
        </w:rPr>
      </w:pPr>
    </w:p>
    <w:p w14:paraId="440FB5FD" w14:textId="77777777" w:rsidR="001E5D1D" w:rsidRDefault="001E5D1D" w:rsidP="001E5D1D">
      <w:pPr>
        <w:rPr>
          <w:sz w:val="20"/>
        </w:rPr>
      </w:pPr>
      <w:r w:rsidRPr="00C45199">
        <w:rPr>
          <w:sz w:val="20"/>
        </w:rPr>
        <w:t>This form will be automatically submitted for review once approved</w:t>
      </w:r>
      <w:r>
        <w:rPr>
          <w:sz w:val="20"/>
        </w:rPr>
        <w:t>/noted</w:t>
      </w:r>
      <w:r w:rsidRPr="00C45199">
        <w:rPr>
          <w:sz w:val="20"/>
        </w:rPr>
        <w:t xml:space="preserve"> by </w:t>
      </w:r>
      <w:r>
        <w:rPr>
          <w:sz w:val="20"/>
        </w:rPr>
        <w:t>Trust Procedural Document</w:t>
      </w:r>
      <w:r w:rsidRPr="00C45199">
        <w:rPr>
          <w:sz w:val="20"/>
        </w:rPr>
        <w:t xml:space="preserve"> Group.</w:t>
      </w:r>
    </w:p>
    <w:p w14:paraId="29C57611" w14:textId="77777777" w:rsidR="001E5D1D" w:rsidRPr="00C45199" w:rsidRDefault="001E5D1D" w:rsidP="001E5D1D">
      <w:r w:rsidRPr="00C45199">
        <w:rPr>
          <w:sz w:val="20"/>
        </w:rPr>
        <w:t xml:space="preserve">For all other assessments, please return an electronic copy to </w:t>
      </w:r>
      <w:hyperlink r:id="rId23" w:history="1">
        <w:r w:rsidRPr="00C45199">
          <w:rPr>
            <w:color w:val="0000FF"/>
            <w:sz w:val="20"/>
            <w:u w:val="single"/>
          </w:rPr>
          <w:t>EIA.forms@mbht.nhs.uk</w:t>
        </w:r>
      </w:hyperlink>
      <w:r w:rsidRPr="00C45199">
        <w:rPr>
          <w:sz w:val="20"/>
        </w:rPr>
        <w:t xml:space="preserve"> once completed. </w:t>
      </w:r>
    </w:p>
    <w:p w14:paraId="1FC39945" w14:textId="5C511647" w:rsidR="00C46BD8" w:rsidRPr="008C66CF" w:rsidRDefault="00C46BD8" w:rsidP="008C66CF"/>
    <w:sectPr w:rsidR="00C46BD8" w:rsidRPr="008C66CF" w:rsidSect="0038641D">
      <w:headerReference w:type="first" r:id="rId24"/>
      <w:footerReference w:type="first" r:id="rId2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BE471" w14:textId="77777777" w:rsidR="00E376CA" w:rsidRDefault="00E376CA">
      <w:r>
        <w:separator/>
      </w:r>
    </w:p>
  </w:endnote>
  <w:endnote w:type="continuationSeparator" w:id="0">
    <w:p w14:paraId="56C4E8C2" w14:textId="77777777" w:rsidR="00E376CA" w:rsidRDefault="00E3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2"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524"/>
      <w:gridCol w:w="2508"/>
      <w:gridCol w:w="4320"/>
    </w:tblGrid>
    <w:tr w:rsidR="005365BD" w:rsidRPr="00F626C1" w14:paraId="387D398E" w14:textId="77777777" w:rsidTr="00F626C1">
      <w:trPr>
        <w:cantSplit/>
        <w:trHeight w:val="350"/>
        <w:jc w:val="center"/>
      </w:trPr>
      <w:tc>
        <w:tcPr>
          <w:tcW w:w="5032" w:type="dxa"/>
          <w:gridSpan w:val="2"/>
        </w:tcPr>
        <w:p w14:paraId="4F5EF9E6" w14:textId="77777777" w:rsidR="005365BD" w:rsidRPr="00F626C1" w:rsidRDefault="005365BD" w:rsidP="00885BBB">
          <w:pPr>
            <w:pStyle w:val="Header"/>
            <w:spacing w:before="120"/>
            <w:rPr>
              <w:rFonts w:cs="Arial"/>
              <w:b w:val="0"/>
              <w:sz w:val="16"/>
            </w:rPr>
          </w:pPr>
          <w:r w:rsidRPr="00F626C1">
            <w:rPr>
              <w:rFonts w:cs="Arial"/>
              <w:b w:val="0"/>
              <w:sz w:val="16"/>
            </w:rPr>
            <w:t>University Hospitals of Morecambe Bay NHS Foundation Trust</w:t>
          </w:r>
        </w:p>
      </w:tc>
      <w:tc>
        <w:tcPr>
          <w:tcW w:w="4320" w:type="dxa"/>
          <w:vMerge w:val="restart"/>
        </w:tcPr>
        <w:p w14:paraId="6B321720" w14:textId="6DA21894" w:rsidR="005365BD" w:rsidRPr="00F626C1" w:rsidRDefault="005365BD" w:rsidP="002940FA">
          <w:pPr>
            <w:pStyle w:val="Header"/>
            <w:spacing w:before="120" w:after="120"/>
            <w:rPr>
              <w:rFonts w:cs="Arial"/>
              <w:b w:val="0"/>
              <w:sz w:val="16"/>
            </w:rPr>
          </w:pPr>
          <w:r w:rsidRPr="00F626C1">
            <w:rPr>
              <w:rFonts w:cs="Arial"/>
              <w:b w:val="0"/>
              <w:sz w:val="16"/>
            </w:rPr>
            <w:t>ID No.</w:t>
          </w:r>
          <w:r>
            <w:rPr>
              <w:rFonts w:cs="Arial"/>
              <w:b w:val="0"/>
              <w:sz w:val="16"/>
            </w:rPr>
            <w:t xml:space="preserve"> </w:t>
          </w:r>
          <w:r w:rsidR="00A37776">
            <w:rPr>
              <w:rFonts w:eastAsia="Arial" w:cs="Arial"/>
              <w:b w:val="0"/>
              <w:bCs/>
              <w:color w:val="000000" w:themeColor="text1"/>
              <w:sz w:val="16"/>
              <w:szCs w:val="16"/>
            </w:rPr>
            <w:t>CORP/GUID/</w:t>
          </w:r>
          <w:r w:rsidR="00F52948">
            <w:rPr>
              <w:rFonts w:eastAsia="Arial" w:cs="Arial"/>
              <w:b w:val="0"/>
              <w:bCs/>
              <w:color w:val="000000" w:themeColor="text1"/>
              <w:sz w:val="16"/>
              <w:szCs w:val="16"/>
            </w:rPr>
            <w:t>133</w:t>
          </w:r>
        </w:p>
        <w:p w14:paraId="53444F9A" w14:textId="11DB90A2" w:rsidR="005365BD" w:rsidRPr="007456F6" w:rsidRDefault="005365BD" w:rsidP="007456F6">
          <w:pPr>
            <w:spacing w:line="259" w:lineRule="auto"/>
            <w:rPr>
              <w:rFonts w:eastAsia="Arial" w:cs="Arial"/>
              <w:b/>
              <w:color w:val="000000" w:themeColor="text1"/>
              <w:sz w:val="24"/>
              <w:szCs w:val="24"/>
            </w:rPr>
          </w:pPr>
          <w:r w:rsidRPr="00F626C1">
            <w:rPr>
              <w:rFonts w:cs="Arial"/>
              <w:sz w:val="16"/>
            </w:rPr>
            <w:t>Title:</w:t>
          </w:r>
          <w:r>
            <w:rPr>
              <w:rFonts w:cs="Arial"/>
              <w:sz w:val="16"/>
            </w:rPr>
            <w:t xml:space="preserve"> </w:t>
          </w:r>
          <w:r w:rsidRPr="007456F6">
            <w:rPr>
              <w:rFonts w:eastAsia="Arial" w:cs="Arial"/>
              <w:bCs/>
              <w:color w:val="000000" w:themeColor="text1"/>
              <w:sz w:val="16"/>
              <w:szCs w:val="16"/>
            </w:rPr>
            <w:t>Enoxaparin</w:t>
          </w:r>
          <w:r w:rsidR="0030138D">
            <w:rPr>
              <w:rFonts w:eastAsia="Arial" w:cs="Arial"/>
              <w:bCs/>
              <w:color w:val="000000" w:themeColor="text1"/>
              <w:sz w:val="16"/>
              <w:szCs w:val="16"/>
            </w:rPr>
            <w:t xml:space="preserve"> Use in Adults</w:t>
          </w:r>
          <w:r w:rsidRPr="007456F6">
            <w:rPr>
              <w:rFonts w:eastAsia="Arial" w:cs="Arial"/>
              <w:bCs/>
              <w:color w:val="000000" w:themeColor="text1"/>
              <w:sz w:val="16"/>
              <w:szCs w:val="16"/>
            </w:rPr>
            <w:t xml:space="preserve"> – Shared Care Guideline</w:t>
          </w:r>
        </w:p>
      </w:tc>
    </w:tr>
    <w:tr w:rsidR="005365BD" w:rsidRPr="00F626C1" w14:paraId="6ED87C0A" w14:textId="77777777" w:rsidTr="00F626C1">
      <w:trPr>
        <w:cantSplit/>
        <w:trHeight w:val="160"/>
        <w:jc w:val="center"/>
      </w:trPr>
      <w:tc>
        <w:tcPr>
          <w:tcW w:w="2524" w:type="dxa"/>
        </w:tcPr>
        <w:p w14:paraId="497CB035" w14:textId="0B86A60F" w:rsidR="005365BD" w:rsidRPr="00F626C1" w:rsidRDefault="005365BD" w:rsidP="0060029A">
          <w:pPr>
            <w:pStyle w:val="Header"/>
            <w:spacing w:before="120"/>
            <w:rPr>
              <w:rFonts w:cs="Arial"/>
              <w:b w:val="0"/>
              <w:sz w:val="16"/>
            </w:rPr>
          </w:pPr>
          <w:r>
            <w:rPr>
              <w:rFonts w:cs="Arial"/>
              <w:b w:val="0"/>
              <w:sz w:val="16"/>
            </w:rPr>
            <w:t>Ver</w:t>
          </w:r>
          <w:r w:rsidRPr="00F626C1">
            <w:rPr>
              <w:rFonts w:cs="Arial"/>
              <w:b w:val="0"/>
              <w:sz w:val="16"/>
            </w:rPr>
            <w:t xml:space="preserve">sion No: </w:t>
          </w:r>
          <w:r>
            <w:rPr>
              <w:rFonts w:cs="Arial"/>
              <w:b w:val="0"/>
              <w:sz w:val="16"/>
            </w:rPr>
            <w:t>8</w:t>
          </w:r>
        </w:p>
      </w:tc>
      <w:tc>
        <w:tcPr>
          <w:tcW w:w="2508" w:type="dxa"/>
        </w:tcPr>
        <w:p w14:paraId="246DAA77" w14:textId="75DB4E5E" w:rsidR="005365BD" w:rsidRPr="00F626C1" w:rsidRDefault="005365BD" w:rsidP="008F2A00">
          <w:pPr>
            <w:pStyle w:val="Header"/>
            <w:spacing w:before="120"/>
            <w:rPr>
              <w:rFonts w:cs="Arial"/>
              <w:b w:val="0"/>
              <w:sz w:val="16"/>
            </w:rPr>
          </w:pPr>
          <w:r w:rsidRPr="00F626C1">
            <w:rPr>
              <w:rFonts w:cs="Arial"/>
              <w:b w:val="0"/>
              <w:sz w:val="16"/>
            </w:rPr>
            <w:t xml:space="preserve">Next Review Date: </w:t>
          </w:r>
          <w:r>
            <w:rPr>
              <w:rFonts w:cs="Arial"/>
              <w:b w:val="0"/>
              <w:sz w:val="16"/>
            </w:rPr>
            <w:t>01/02/2027</w:t>
          </w:r>
        </w:p>
      </w:tc>
      <w:tc>
        <w:tcPr>
          <w:tcW w:w="4320" w:type="dxa"/>
          <w:vMerge/>
        </w:tcPr>
        <w:p w14:paraId="6CEB15CE" w14:textId="77777777" w:rsidR="005365BD" w:rsidRPr="00F626C1" w:rsidRDefault="005365BD" w:rsidP="00885BBB">
          <w:pPr>
            <w:pStyle w:val="Header"/>
            <w:spacing w:before="120"/>
            <w:rPr>
              <w:rFonts w:cs="Arial"/>
              <w:b w:val="0"/>
              <w:sz w:val="16"/>
            </w:rPr>
          </w:pPr>
        </w:p>
      </w:tc>
    </w:tr>
    <w:tr w:rsidR="005365BD" w:rsidRPr="00F626C1" w14:paraId="2110E661" w14:textId="77777777" w:rsidTr="00F626C1">
      <w:trPr>
        <w:trHeight w:val="248"/>
        <w:jc w:val="center"/>
      </w:trPr>
      <w:tc>
        <w:tcPr>
          <w:tcW w:w="9352" w:type="dxa"/>
          <w:gridSpan w:val="3"/>
        </w:tcPr>
        <w:p w14:paraId="71E7E39E" w14:textId="77777777" w:rsidR="005365BD" w:rsidRDefault="005365BD" w:rsidP="003C4061">
          <w:pPr>
            <w:pStyle w:val="Footer"/>
            <w:spacing w:before="120"/>
            <w:jc w:val="center"/>
            <w:rPr>
              <w:rFonts w:cs="Arial"/>
              <w:b w:val="0"/>
              <w:color w:val="000000"/>
              <w:sz w:val="16"/>
            </w:rPr>
          </w:pPr>
          <w:r w:rsidRPr="001E5D1D">
            <w:rPr>
              <w:rFonts w:cs="Arial"/>
              <w:b w:val="0"/>
              <w:color w:val="000000"/>
              <w:sz w:val="16"/>
            </w:rPr>
            <w:t>Do you have the up</w:t>
          </w:r>
          <w:r>
            <w:rPr>
              <w:rFonts w:cs="Arial"/>
              <w:b w:val="0"/>
              <w:color w:val="000000"/>
              <w:sz w:val="16"/>
            </w:rPr>
            <w:t>-</w:t>
          </w:r>
          <w:r w:rsidRPr="001E5D1D">
            <w:rPr>
              <w:rFonts w:cs="Arial"/>
              <w:b w:val="0"/>
              <w:color w:val="000000"/>
              <w:sz w:val="16"/>
            </w:rPr>
            <w:t>to</w:t>
          </w:r>
          <w:r>
            <w:rPr>
              <w:rFonts w:cs="Arial"/>
              <w:b w:val="0"/>
              <w:color w:val="000000"/>
              <w:sz w:val="16"/>
            </w:rPr>
            <w:t>-</w:t>
          </w:r>
          <w:r w:rsidRPr="001E5D1D">
            <w:rPr>
              <w:rFonts w:cs="Arial"/>
              <w:b w:val="0"/>
              <w:color w:val="000000"/>
              <w:sz w:val="16"/>
            </w:rPr>
            <w:t>date version? See the Trust Procedural Document Library (TPDL) for the latest version</w:t>
          </w:r>
        </w:p>
        <w:p w14:paraId="33F495BF" w14:textId="65C1D13A" w:rsidR="0030138D" w:rsidRPr="001E5D1D" w:rsidRDefault="0030138D" w:rsidP="0030138D">
          <w:pPr>
            <w:pStyle w:val="Footer"/>
            <w:spacing w:after="120"/>
            <w:jc w:val="center"/>
            <w:rPr>
              <w:rFonts w:cs="Arial"/>
              <w:b w:val="0"/>
              <w:sz w:val="16"/>
              <w:lang w:val="en-US"/>
            </w:rPr>
          </w:pPr>
          <w:r>
            <w:rPr>
              <w:rFonts w:cs="Arial"/>
              <w:b w:val="0"/>
              <w:sz w:val="16"/>
              <w:lang w:val="en-US"/>
            </w:rPr>
            <w:t>This document was created using: Version 6, Procedural Document Template.docx</w:t>
          </w:r>
        </w:p>
      </w:tc>
    </w:tr>
  </w:tbl>
  <w:p w14:paraId="3C26751C" w14:textId="77777777" w:rsidR="005365BD" w:rsidRDefault="005365BD" w:rsidP="00211279">
    <w:pPr>
      <w:pStyle w:val="Footer"/>
      <w:jc w:val="center"/>
    </w:pPr>
    <w:r w:rsidRPr="00F626C1">
      <w:rPr>
        <w:rFonts w:cs="Arial"/>
        <w:b w:val="0"/>
        <w:sz w:val="16"/>
        <w:lang w:val="en-US"/>
      </w:rPr>
      <w:t xml:space="preserve">Page </w:t>
    </w:r>
    <w:r w:rsidRPr="00F626C1">
      <w:rPr>
        <w:rFonts w:cs="Arial"/>
        <w:b w:val="0"/>
        <w:sz w:val="16"/>
        <w:lang w:val="en-US"/>
      </w:rPr>
      <w:fldChar w:fldCharType="begin"/>
    </w:r>
    <w:r w:rsidRPr="00F626C1">
      <w:rPr>
        <w:rFonts w:cs="Arial"/>
        <w:b w:val="0"/>
        <w:sz w:val="16"/>
        <w:lang w:val="en-US"/>
      </w:rPr>
      <w:instrText xml:space="preserve"> PAGE </w:instrText>
    </w:r>
    <w:r w:rsidRPr="00F626C1">
      <w:rPr>
        <w:rFonts w:cs="Arial"/>
        <w:b w:val="0"/>
        <w:sz w:val="16"/>
        <w:lang w:val="en-US"/>
      </w:rPr>
      <w:fldChar w:fldCharType="separate"/>
    </w:r>
    <w:r>
      <w:rPr>
        <w:rFonts w:cs="Arial"/>
        <w:b w:val="0"/>
        <w:noProof/>
        <w:sz w:val="16"/>
        <w:lang w:val="en-US"/>
      </w:rPr>
      <w:t>5</w:t>
    </w:r>
    <w:r w:rsidRPr="00F626C1">
      <w:rPr>
        <w:rFonts w:cs="Arial"/>
        <w:b w:val="0"/>
        <w:sz w:val="16"/>
        <w:lang w:val="en-US"/>
      </w:rPr>
      <w:fldChar w:fldCharType="end"/>
    </w:r>
    <w:r w:rsidRPr="00F626C1">
      <w:rPr>
        <w:rFonts w:cs="Arial"/>
        <w:b w:val="0"/>
        <w:sz w:val="16"/>
        <w:lang w:val="en-US"/>
      </w:rPr>
      <w:t xml:space="preserve"> of </w:t>
    </w:r>
    <w:r w:rsidRPr="00F626C1">
      <w:rPr>
        <w:rFonts w:cs="Arial"/>
        <w:b w:val="0"/>
        <w:sz w:val="16"/>
        <w:lang w:val="en-US"/>
      </w:rPr>
      <w:fldChar w:fldCharType="begin"/>
    </w:r>
    <w:r w:rsidRPr="00F626C1">
      <w:rPr>
        <w:rFonts w:cs="Arial"/>
        <w:b w:val="0"/>
        <w:sz w:val="16"/>
        <w:lang w:val="en-US"/>
      </w:rPr>
      <w:instrText xml:space="preserve"> NUMPAGES </w:instrText>
    </w:r>
    <w:r w:rsidRPr="00F626C1">
      <w:rPr>
        <w:rFonts w:cs="Arial"/>
        <w:b w:val="0"/>
        <w:sz w:val="16"/>
        <w:lang w:val="en-US"/>
      </w:rPr>
      <w:fldChar w:fldCharType="separate"/>
    </w:r>
    <w:r>
      <w:rPr>
        <w:rFonts w:cs="Arial"/>
        <w:b w:val="0"/>
        <w:noProof/>
        <w:sz w:val="16"/>
        <w:lang w:val="en-US"/>
      </w:rPr>
      <w:t>8</w:t>
    </w:r>
    <w:r w:rsidRPr="00F626C1">
      <w:rPr>
        <w:rFonts w:cs="Arial"/>
        <w:b w:val="0"/>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5365BD" w14:paraId="49B43533" w14:textId="77777777" w:rsidTr="5F81562F">
      <w:trPr>
        <w:trHeight w:val="300"/>
      </w:trPr>
      <w:tc>
        <w:tcPr>
          <w:tcW w:w="5130" w:type="dxa"/>
        </w:tcPr>
        <w:p w14:paraId="7E47B04C" w14:textId="4AAC51FB" w:rsidR="005365BD" w:rsidRDefault="005365BD" w:rsidP="5F81562F">
          <w:pPr>
            <w:pStyle w:val="Header"/>
            <w:ind w:left="-115"/>
          </w:pPr>
        </w:p>
      </w:tc>
      <w:tc>
        <w:tcPr>
          <w:tcW w:w="5130" w:type="dxa"/>
        </w:tcPr>
        <w:p w14:paraId="298AB078" w14:textId="02A4FBE8" w:rsidR="005365BD" w:rsidRDefault="005365BD" w:rsidP="5F81562F">
          <w:pPr>
            <w:pStyle w:val="Header"/>
            <w:jc w:val="center"/>
          </w:pPr>
        </w:p>
      </w:tc>
      <w:tc>
        <w:tcPr>
          <w:tcW w:w="5130" w:type="dxa"/>
        </w:tcPr>
        <w:p w14:paraId="22771E1C" w14:textId="371A2870" w:rsidR="005365BD" w:rsidRDefault="005365BD" w:rsidP="5F81562F">
          <w:pPr>
            <w:pStyle w:val="Header"/>
            <w:ind w:right="-115"/>
            <w:jc w:val="right"/>
          </w:pPr>
        </w:p>
      </w:tc>
    </w:tr>
  </w:tbl>
  <w:p w14:paraId="74468E86" w14:textId="7B0B0D1E" w:rsidR="005365BD" w:rsidRDefault="005365BD" w:rsidP="5F815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5365BD" w14:paraId="720F171E" w14:textId="77777777" w:rsidTr="5F81562F">
      <w:trPr>
        <w:trHeight w:val="300"/>
      </w:trPr>
      <w:tc>
        <w:tcPr>
          <w:tcW w:w="3485" w:type="dxa"/>
        </w:tcPr>
        <w:p w14:paraId="35EEABDE" w14:textId="65A70744" w:rsidR="005365BD" w:rsidRDefault="005365BD" w:rsidP="5F81562F">
          <w:pPr>
            <w:pStyle w:val="Header"/>
            <w:ind w:left="-115"/>
          </w:pPr>
        </w:p>
      </w:tc>
      <w:tc>
        <w:tcPr>
          <w:tcW w:w="3485" w:type="dxa"/>
        </w:tcPr>
        <w:p w14:paraId="0D57793C" w14:textId="67DAB140" w:rsidR="005365BD" w:rsidRDefault="005365BD" w:rsidP="5F81562F">
          <w:pPr>
            <w:pStyle w:val="Header"/>
            <w:jc w:val="center"/>
          </w:pPr>
        </w:p>
      </w:tc>
      <w:tc>
        <w:tcPr>
          <w:tcW w:w="3485" w:type="dxa"/>
        </w:tcPr>
        <w:p w14:paraId="3F2D4AF9" w14:textId="78D103C7" w:rsidR="005365BD" w:rsidRDefault="005365BD" w:rsidP="5F81562F">
          <w:pPr>
            <w:pStyle w:val="Header"/>
            <w:ind w:right="-115"/>
            <w:jc w:val="right"/>
          </w:pPr>
        </w:p>
      </w:tc>
    </w:tr>
  </w:tbl>
  <w:p w14:paraId="14BD10F2" w14:textId="0939CE13" w:rsidR="005365BD" w:rsidRDefault="005365BD" w:rsidP="5F81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DF87D" w14:textId="77777777" w:rsidR="00E376CA" w:rsidRDefault="00E376CA">
      <w:r>
        <w:separator/>
      </w:r>
    </w:p>
  </w:footnote>
  <w:footnote w:type="continuationSeparator" w:id="0">
    <w:p w14:paraId="668B9B32" w14:textId="77777777" w:rsidR="00E376CA" w:rsidRDefault="00E3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05365BD" w14:paraId="3F17FA2D" w14:textId="77777777" w:rsidTr="5F81562F">
      <w:trPr>
        <w:trHeight w:val="300"/>
      </w:trPr>
      <w:tc>
        <w:tcPr>
          <w:tcW w:w="5130" w:type="dxa"/>
        </w:tcPr>
        <w:p w14:paraId="22FC8459" w14:textId="401547BC" w:rsidR="005365BD" w:rsidRDefault="005365BD" w:rsidP="5F81562F">
          <w:pPr>
            <w:pStyle w:val="Header"/>
            <w:ind w:left="-115"/>
          </w:pPr>
        </w:p>
      </w:tc>
      <w:tc>
        <w:tcPr>
          <w:tcW w:w="5130" w:type="dxa"/>
        </w:tcPr>
        <w:p w14:paraId="34BC8D7D" w14:textId="21190633" w:rsidR="005365BD" w:rsidRDefault="005365BD" w:rsidP="5F81562F">
          <w:pPr>
            <w:pStyle w:val="Header"/>
            <w:jc w:val="center"/>
          </w:pPr>
        </w:p>
      </w:tc>
      <w:tc>
        <w:tcPr>
          <w:tcW w:w="5130" w:type="dxa"/>
        </w:tcPr>
        <w:p w14:paraId="39E3ED14" w14:textId="671E4A9F" w:rsidR="005365BD" w:rsidRDefault="005365BD" w:rsidP="5F81562F">
          <w:pPr>
            <w:pStyle w:val="Header"/>
            <w:ind w:right="-115"/>
            <w:jc w:val="right"/>
          </w:pPr>
        </w:p>
      </w:tc>
    </w:tr>
  </w:tbl>
  <w:p w14:paraId="60CD0A13" w14:textId="41F98B5E" w:rsidR="005365BD" w:rsidRDefault="005365BD" w:rsidP="5F81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5365BD" w14:paraId="69B0FA6E" w14:textId="77777777" w:rsidTr="5F81562F">
      <w:trPr>
        <w:trHeight w:val="300"/>
      </w:trPr>
      <w:tc>
        <w:tcPr>
          <w:tcW w:w="3485" w:type="dxa"/>
        </w:tcPr>
        <w:p w14:paraId="14792EB8" w14:textId="40ADAE7B" w:rsidR="005365BD" w:rsidRDefault="005365BD" w:rsidP="5F81562F">
          <w:pPr>
            <w:pStyle w:val="Header"/>
            <w:ind w:left="-115"/>
          </w:pPr>
        </w:p>
      </w:tc>
      <w:tc>
        <w:tcPr>
          <w:tcW w:w="3485" w:type="dxa"/>
        </w:tcPr>
        <w:p w14:paraId="5B9C1700" w14:textId="21B1D1C3" w:rsidR="005365BD" w:rsidRDefault="005365BD" w:rsidP="5F81562F">
          <w:pPr>
            <w:pStyle w:val="Header"/>
            <w:jc w:val="center"/>
          </w:pPr>
        </w:p>
      </w:tc>
      <w:tc>
        <w:tcPr>
          <w:tcW w:w="3485" w:type="dxa"/>
        </w:tcPr>
        <w:p w14:paraId="24C15401" w14:textId="74C1C9AA" w:rsidR="005365BD" w:rsidRDefault="005365BD" w:rsidP="5F81562F">
          <w:pPr>
            <w:pStyle w:val="Header"/>
            <w:ind w:right="-115"/>
            <w:jc w:val="right"/>
          </w:pPr>
        </w:p>
      </w:tc>
    </w:tr>
  </w:tbl>
  <w:p w14:paraId="7276A615" w14:textId="55C35A58" w:rsidR="005365BD" w:rsidRDefault="005365BD" w:rsidP="5F81562F">
    <w:pPr>
      <w:pStyle w:val="Header"/>
    </w:pPr>
  </w:p>
</w:hdr>
</file>

<file path=word/intelligence2.xml><?xml version="1.0" encoding="utf-8"?>
<int2:intelligence xmlns:int2="http://schemas.microsoft.com/office/intelligence/2020/intelligence" xmlns:oel="http://schemas.microsoft.com/office/2019/extlst">
  <int2:observations>
    <int2:textHash int2:hashCode="jRfDQjSaS/OvS3" int2:id="5GS6nCVU">
      <int2:state int2:value="Rejected" int2:type="AugLoop_Text_Critique"/>
    </int2:textHash>
    <int2:bookmark int2:bookmarkName="_Int_fZnvDsgb" int2:invalidationBookmarkName="" int2:hashCode="0lXQ0GySJQ8tJA" int2:id="ObeBjFU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7C5"/>
    <w:multiLevelType w:val="hybridMultilevel"/>
    <w:tmpl w:val="EC8AF12A"/>
    <w:lvl w:ilvl="0" w:tplc="694CF6DC">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F9BC9"/>
    <w:multiLevelType w:val="hybridMultilevel"/>
    <w:tmpl w:val="C2D84D2E"/>
    <w:lvl w:ilvl="0" w:tplc="31C6F6F0">
      <w:start w:val="1"/>
      <w:numFmt w:val="decimal"/>
      <w:lvlText w:val="%1."/>
      <w:lvlJc w:val="left"/>
      <w:pPr>
        <w:ind w:left="720" w:hanging="360"/>
      </w:pPr>
    </w:lvl>
    <w:lvl w:ilvl="1" w:tplc="DC149CD6">
      <w:start w:val="1"/>
      <w:numFmt w:val="lowerLetter"/>
      <w:lvlText w:val="%2."/>
      <w:lvlJc w:val="left"/>
      <w:pPr>
        <w:ind w:left="1440" w:hanging="360"/>
      </w:pPr>
    </w:lvl>
    <w:lvl w:ilvl="2" w:tplc="58F41B76">
      <w:start w:val="1"/>
      <w:numFmt w:val="lowerRoman"/>
      <w:lvlText w:val="%3."/>
      <w:lvlJc w:val="right"/>
      <w:pPr>
        <w:ind w:left="2160" w:hanging="180"/>
      </w:pPr>
    </w:lvl>
    <w:lvl w:ilvl="3" w:tplc="E956054C">
      <w:start w:val="1"/>
      <w:numFmt w:val="decimal"/>
      <w:lvlText w:val="%4."/>
      <w:lvlJc w:val="left"/>
      <w:pPr>
        <w:ind w:left="2880" w:hanging="360"/>
      </w:pPr>
    </w:lvl>
    <w:lvl w:ilvl="4" w:tplc="9082330C">
      <w:start w:val="1"/>
      <w:numFmt w:val="lowerLetter"/>
      <w:lvlText w:val="%5."/>
      <w:lvlJc w:val="left"/>
      <w:pPr>
        <w:ind w:left="3600" w:hanging="360"/>
      </w:pPr>
    </w:lvl>
    <w:lvl w:ilvl="5" w:tplc="B9B624E8">
      <w:start w:val="1"/>
      <w:numFmt w:val="lowerRoman"/>
      <w:lvlText w:val="%6."/>
      <w:lvlJc w:val="right"/>
      <w:pPr>
        <w:ind w:left="4320" w:hanging="180"/>
      </w:pPr>
    </w:lvl>
    <w:lvl w:ilvl="6" w:tplc="65B435A2">
      <w:start w:val="1"/>
      <w:numFmt w:val="decimal"/>
      <w:lvlText w:val="%7."/>
      <w:lvlJc w:val="left"/>
      <w:pPr>
        <w:ind w:left="5040" w:hanging="360"/>
      </w:pPr>
    </w:lvl>
    <w:lvl w:ilvl="7" w:tplc="00EA90B8">
      <w:start w:val="1"/>
      <w:numFmt w:val="lowerLetter"/>
      <w:lvlText w:val="%8."/>
      <w:lvlJc w:val="left"/>
      <w:pPr>
        <w:ind w:left="5760" w:hanging="360"/>
      </w:pPr>
    </w:lvl>
    <w:lvl w:ilvl="8" w:tplc="58529374">
      <w:start w:val="1"/>
      <w:numFmt w:val="lowerRoman"/>
      <w:lvlText w:val="%9."/>
      <w:lvlJc w:val="right"/>
      <w:pPr>
        <w:ind w:left="6480" w:hanging="180"/>
      </w:pPr>
    </w:lvl>
  </w:abstractNum>
  <w:abstractNum w:abstractNumId="2" w15:restartNumberingAfterBreak="0">
    <w:nsid w:val="15CB3BFB"/>
    <w:multiLevelType w:val="hybridMultilevel"/>
    <w:tmpl w:val="F5042BFC"/>
    <w:lvl w:ilvl="0" w:tplc="B008D6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ABD08B7"/>
    <w:multiLevelType w:val="hybridMultilevel"/>
    <w:tmpl w:val="E7565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36871"/>
    <w:multiLevelType w:val="hybridMultilevel"/>
    <w:tmpl w:val="01E86EBC"/>
    <w:lvl w:ilvl="0" w:tplc="91E802FE">
      <w:start w:val="1"/>
      <w:numFmt w:val="bullet"/>
      <w:lvlText w:val=""/>
      <w:lvlJc w:val="left"/>
      <w:pPr>
        <w:ind w:left="358" w:hanging="358"/>
      </w:pPr>
      <w:rPr>
        <w:rFonts w:ascii="Symbol" w:eastAsia="Symbol" w:hAnsi="Symbol" w:hint="default"/>
        <w:w w:val="99"/>
        <w:sz w:val="20"/>
        <w:szCs w:val="20"/>
      </w:rPr>
    </w:lvl>
    <w:lvl w:ilvl="1" w:tplc="2A349B46">
      <w:start w:val="1"/>
      <w:numFmt w:val="bullet"/>
      <w:lvlText w:val="•"/>
      <w:lvlJc w:val="left"/>
      <w:pPr>
        <w:ind w:left="1102" w:hanging="358"/>
      </w:pPr>
      <w:rPr>
        <w:rFonts w:hint="default"/>
      </w:rPr>
    </w:lvl>
    <w:lvl w:ilvl="2" w:tplc="3DD4638A">
      <w:start w:val="1"/>
      <w:numFmt w:val="bullet"/>
      <w:lvlText w:val="•"/>
      <w:lvlJc w:val="left"/>
      <w:pPr>
        <w:ind w:left="1846" w:hanging="358"/>
      </w:pPr>
      <w:rPr>
        <w:rFonts w:hint="default"/>
      </w:rPr>
    </w:lvl>
    <w:lvl w:ilvl="3" w:tplc="2D3E142A">
      <w:start w:val="1"/>
      <w:numFmt w:val="bullet"/>
      <w:lvlText w:val="•"/>
      <w:lvlJc w:val="left"/>
      <w:pPr>
        <w:ind w:left="2591" w:hanging="358"/>
      </w:pPr>
      <w:rPr>
        <w:rFonts w:hint="default"/>
      </w:rPr>
    </w:lvl>
    <w:lvl w:ilvl="4" w:tplc="DA4E95C4">
      <w:start w:val="1"/>
      <w:numFmt w:val="bullet"/>
      <w:lvlText w:val="•"/>
      <w:lvlJc w:val="left"/>
      <w:pPr>
        <w:ind w:left="3335" w:hanging="358"/>
      </w:pPr>
      <w:rPr>
        <w:rFonts w:hint="default"/>
      </w:rPr>
    </w:lvl>
    <w:lvl w:ilvl="5" w:tplc="FB581CBC">
      <w:start w:val="1"/>
      <w:numFmt w:val="bullet"/>
      <w:lvlText w:val="•"/>
      <w:lvlJc w:val="left"/>
      <w:pPr>
        <w:ind w:left="4079" w:hanging="358"/>
      </w:pPr>
      <w:rPr>
        <w:rFonts w:hint="default"/>
      </w:rPr>
    </w:lvl>
    <w:lvl w:ilvl="6" w:tplc="D688D876">
      <w:start w:val="1"/>
      <w:numFmt w:val="bullet"/>
      <w:lvlText w:val="•"/>
      <w:lvlJc w:val="left"/>
      <w:pPr>
        <w:ind w:left="4824" w:hanging="358"/>
      </w:pPr>
      <w:rPr>
        <w:rFonts w:hint="default"/>
      </w:rPr>
    </w:lvl>
    <w:lvl w:ilvl="7" w:tplc="ADB0AB92">
      <w:start w:val="1"/>
      <w:numFmt w:val="bullet"/>
      <w:lvlText w:val="•"/>
      <w:lvlJc w:val="left"/>
      <w:pPr>
        <w:ind w:left="5568" w:hanging="358"/>
      </w:pPr>
      <w:rPr>
        <w:rFonts w:hint="default"/>
      </w:rPr>
    </w:lvl>
    <w:lvl w:ilvl="8" w:tplc="9766A036">
      <w:start w:val="1"/>
      <w:numFmt w:val="bullet"/>
      <w:lvlText w:val="•"/>
      <w:lvlJc w:val="left"/>
      <w:pPr>
        <w:ind w:left="6312" w:hanging="358"/>
      </w:pPr>
      <w:rPr>
        <w:rFonts w:hint="default"/>
      </w:rPr>
    </w:lvl>
  </w:abstractNum>
  <w:abstractNum w:abstractNumId="5" w15:restartNumberingAfterBreak="0">
    <w:nsid w:val="1BE67DE8"/>
    <w:multiLevelType w:val="hybridMultilevel"/>
    <w:tmpl w:val="022A42EA"/>
    <w:lvl w:ilvl="0" w:tplc="9BE065C2">
      <w:start w:val="1"/>
      <w:numFmt w:val="bullet"/>
      <w:lvlText w:val=""/>
      <w:lvlJc w:val="left"/>
      <w:pPr>
        <w:ind w:left="360" w:hanging="360"/>
      </w:pPr>
      <w:rPr>
        <w:rFonts w:ascii="Symbol" w:eastAsia="Symbol" w:hAnsi="Symbol" w:hint="default"/>
        <w:w w:val="99"/>
        <w:sz w:val="20"/>
        <w:szCs w:val="20"/>
      </w:rPr>
    </w:lvl>
    <w:lvl w:ilvl="1" w:tplc="63E028A2">
      <w:start w:val="1"/>
      <w:numFmt w:val="bullet"/>
      <w:lvlText w:val="•"/>
      <w:lvlJc w:val="left"/>
      <w:pPr>
        <w:ind w:left="1074" w:hanging="360"/>
      </w:pPr>
      <w:rPr>
        <w:rFonts w:hint="default"/>
      </w:rPr>
    </w:lvl>
    <w:lvl w:ilvl="2" w:tplc="3B3AA810">
      <w:start w:val="1"/>
      <w:numFmt w:val="bullet"/>
      <w:lvlText w:val="•"/>
      <w:lvlJc w:val="left"/>
      <w:pPr>
        <w:ind w:left="1788" w:hanging="360"/>
      </w:pPr>
      <w:rPr>
        <w:rFonts w:hint="default"/>
      </w:rPr>
    </w:lvl>
    <w:lvl w:ilvl="3" w:tplc="0FCA18EC">
      <w:start w:val="1"/>
      <w:numFmt w:val="bullet"/>
      <w:lvlText w:val="•"/>
      <w:lvlJc w:val="left"/>
      <w:pPr>
        <w:ind w:left="2502" w:hanging="360"/>
      </w:pPr>
      <w:rPr>
        <w:rFonts w:hint="default"/>
      </w:rPr>
    </w:lvl>
    <w:lvl w:ilvl="4" w:tplc="97C4D3E4">
      <w:start w:val="1"/>
      <w:numFmt w:val="bullet"/>
      <w:lvlText w:val="•"/>
      <w:lvlJc w:val="left"/>
      <w:pPr>
        <w:ind w:left="3216" w:hanging="360"/>
      </w:pPr>
      <w:rPr>
        <w:rFonts w:hint="default"/>
      </w:rPr>
    </w:lvl>
    <w:lvl w:ilvl="5" w:tplc="586826DC">
      <w:start w:val="1"/>
      <w:numFmt w:val="bullet"/>
      <w:lvlText w:val="•"/>
      <w:lvlJc w:val="left"/>
      <w:pPr>
        <w:ind w:left="3931" w:hanging="360"/>
      </w:pPr>
      <w:rPr>
        <w:rFonts w:hint="default"/>
      </w:rPr>
    </w:lvl>
    <w:lvl w:ilvl="6" w:tplc="11C65AE4">
      <w:start w:val="1"/>
      <w:numFmt w:val="bullet"/>
      <w:lvlText w:val="•"/>
      <w:lvlJc w:val="left"/>
      <w:pPr>
        <w:ind w:left="4645" w:hanging="360"/>
      </w:pPr>
      <w:rPr>
        <w:rFonts w:hint="default"/>
      </w:rPr>
    </w:lvl>
    <w:lvl w:ilvl="7" w:tplc="54EEAE7A">
      <w:start w:val="1"/>
      <w:numFmt w:val="bullet"/>
      <w:lvlText w:val="•"/>
      <w:lvlJc w:val="left"/>
      <w:pPr>
        <w:ind w:left="5359" w:hanging="360"/>
      </w:pPr>
      <w:rPr>
        <w:rFonts w:hint="default"/>
      </w:rPr>
    </w:lvl>
    <w:lvl w:ilvl="8" w:tplc="3070C968">
      <w:start w:val="1"/>
      <w:numFmt w:val="bullet"/>
      <w:lvlText w:val="•"/>
      <w:lvlJc w:val="left"/>
      <w:pPr>
        <w:ind w:left="6073" w:hanging="360"/>
      </w:pPr>
      <w:rPr>
        <w:rFonts w:hint="default"/>
      </w:rPr>
    </w:lvl>
  </w:abstractNum>
  <w:abstractNum w:abstractNumId="6" w15:restartNumberingAfterBreak="0">
    <w:nsid w:val="1D174183"/>
    <w:multiLevelType w:val="hybridMultilevel"/>
    <w:tmpl w:val="E656FC2E"/>
    <w:lvl w:ilvl="0" w:tplc="3C68B7B4">
      <w:start w:val="1"/>
      <w:numFmt w:val="bullet"/>
      <w:lvlText w:val=""/>
      <w:lvlJc w:val="left"/>
      <w:pPr>
        <w:ind w:left="360" w:hanging="360"/>
      </w:pPr>
      <w:rPr>
        <w:rFonts w:ascii="Symbol" w:hAnsi="Symbol" w:hint="default"/>
      </w:rPr>
    </w:lvl>
    <w:lvl w:ilvl="1" w:tplc="E70408FC">
      <w:start w:val="1"/>
      <w:numFmt w:val="bullet"/>
      <w:lvlText w:val="o"/>
      <w:lvlJc w:val="left"/>
      <w:pPr>
        <w:ind w:left="1080" w:hanging="360"/>
      </w:pPr>
      <w:rPr>
        <w:rFonts w:ascii="Courier New" w:hAnsi="Courier New" w:hint="default"/>
      </w:rPr>
    </w:lvl>
    <w:lvl w:ilvl="2" w:tplc="2998F3C8">
      <w:start w:val="1"/>
      <w:numFmt w:val="bullet"/>
      <w:lvlText w:val=""/>
      <w:lvlJc w:val="left"/>
      <w:pPr>
        <w:ind w:left="1800" w:hanging="360"/>
      </w:pPr>
      <w:rPr>
        <w:rFonts w:ascii="Wingdings" w:hAnsi="Wingdings" w:hint="default"/>
      </w:rPr>
    </w:lvl>
    <w:lvl w:ilvl="3" w:tplc="EB104796">
      <w:start w:val="1"/>
      <w:numFmt w:val="bullet"/>
      <w:lvlText w:val=""/>
      <w:lvlJc w:val="left"/>
      <w:pPr>
        <w:ind w:left="2520" w:hanging="360"/>
      </w:pPr>
      <w:rPr>
        <w:rFonts w:ascii="Symbol" w:hAnsi="Symbol" w:hint="default"/>
      </w:rPr>
    </w:lvl>
    <w:lvl w:ilvl="4" w:tplc="BA6439FC">
      <w:start w:val="1"/>
      <w:numFmt w:val="bullet"/>
      <w:lvlText w:val="o"/>
      <w:lvlJc w:val="left"/>
      <w:pPr>
        <w:ind w:left="3240" w:hanging="360"/>
      </w:pPr>
      <w:rPr>
        <w:rFonts w:ascii="Courier New" w:hAnsi="Courier New" w:hint="default"/>
      </w:rPr>
    </w:lvl>
    <w:lvl w:ilvl="5" w:tplc="0840FBFA">
      <w:start w:val="1"/>
      <w:numFmt w:val="bullet"/>
      <w:lvlText w:val=""/>
      <w:lvlJc w:val="left"/>
      <w:pPr>
        <w:ind w:left="3960" w:hanging="360"/>
      </w:pPr>
      <w:rPr>
        <w:rFonts w:ascii="Wingdings" w:hAnsi="Wingdings" w:hint="default"/>
      </w:rPr>
    </w:lvl>
    <w:lvl w:ilvl="6" w:tplc="2F10F1A4">
      <w:start w:val="1"/>
      <w:numFmt w:val="bullet"/>
      <w:lvlText w:val=""/>
      <w:lvlJc w:val="left"/>
      <w:pPr>
        <w:ind w:left="4680" w:hanging="360"/>
      </w:pPr>
      <w:rPr>
        <w:rFonts w:ascii="Symbol" w:hAnsi="Symbol" w:hint="default"/>
      </w:rPr>
    </w:lvl>
    <w:lvl w:ilvl="7" w:tplc="BBEE37D4">
      <w:start w:val="1"/>
      <w:numFmt w:val="bullet"/>
      <w:lvlText w:val="o"/>
      <w:lvlJc w:val="left"/>
      <w:pPr>
        <w:ind w:left="5400" w:hanging="360"/>
      </w:pPr>
      <w:rPr>
        <w:rFonts w:ascii="Courier New" w:hAnsi="Courier New" w:hint="default"/>
      </w:rPr>
    </w:lvl>
    <w:lvl w:ilvl="8" w:tplc="2F1EFD78">
      <w:start w:val="1"/>
      <w:numFmt w:val="bullet"/>
      <w:lvlText w:val=""/>
      <w:lvlJc w:val="left"/>
      <w:pPr>
        <w:ind w:left="6120" w:hanging="360"/>
      </w:pPr>
      <w:rPr>
        <w:rFonts w:ascii="Wingdings" w:hAnsi="Wingdings" w:hint="default"/>
      </w:rPr>
    </w:lvl>
  </w:abstractNum>
  <w:abstractNum w:abstractNumId="7" w15:restartNumberingAfterBreak="0">
    <w:nsid w:val="2B035D9F"/>
    <w:multiLevelType w:val="hybridMultilevel"/>
    <w:tmpl w:val="B5C4B2E6"/>
    <w:lvl w:ilvl="0" w:tplc="D7AED656">
      <w:start w:val="1"/>
      <w:numFmt w:val="bullet"/>
      <w:lvlText w:val=""/>
      <w:lvlJc w:val="left"/>
      <w:pPr>
        <w:ind w:left="358" w:hanging="358"/>
      </w:pPr>
      <w:rPr>
        <w:rFonts w:ascii="Symbol" w:eastAsia="Symbol" w:hAnsi="Symbol" w:hint="default"/>
        <w:w w:val="99"/>
        <w:sz w:val="20"/>
        <w:szCs w:val="20"/>
      </w:rPr>
    </w:lvl>
    <w:lvl w:ilvl="1" w:tplc="26F041F0">
      <w:start w:val="1"/>
      <w:numFmt w:val="bullet"/>
      <w:lvlText w:val="•"/>
      <w:lvlJc w:val="left"/>
      <w:pPr>
        <w:ind w:left="1102" w:hanging="358"/>
      </w:pPr>
      <w:rPr>
        <w:rFonts w:hint="default"/>
      </w:rPr>
    </w:lvl>
    <w:lvl w:ilvl="2" w:tplc="1D6ACD1E">
      <w:start w:val="1"/>
      <w:numFmt w:val="bullet"/>
      <w:lvlText w:val="•"/>
      <w:lvlJc w:val="left"/>
      <w:pPr>
        <w:ind w:left="1846" w:hanging="358"/>
      </w:pPr>
      <w:rPr>
        <w:rFonts w:hint="default"/>
      </w:rPr>
    </w:lvl>
    <w:lvl w:ilvl="3" w:tplc="AE06BED2">
      <w:start w:val="1"/>
      <w:numFmt w:val="bullet"/>
      <w:lvlText w:val="•"/>
      <w:lvlJc w:val="left"/>
      <w:pPr>
        <w:ind w:left="2591" w:hanging="358"/>
      </w:pPr>
      <w:rPr>
        <w:rFonts w:hint="default"/>
      </w:rPr>
    </w:lvl>
    <w:lvl w:ilvl="4" w:tplc="33CEE828">
      <w:start w:val="1"/>
      <w:numFmt w:val="bullet"/>
      <w:lvlText w:val="•"/>
      <w:lvlJc w:val="left"/>
      <w:pPr>
        <w:ind w:left="3335" w:hanging="358"/>
      </w:pPr>
      <w:rPr>
        <w:rFonts w:hint="default"/>
      </w:rPr>
    </w:lvl>
    <w:lvl w:ilvl="5" w:tplc="0414F682">
      <w:start w:val="1"/>
      <w:numFmt w:val="bullet"/>
      <w:lvlText w:val="•"/>
      <w:lvlJc w:val="left"/>
      <w:pPr>
        <w:ind w:left="4079" w:hanging="358"/>
      </w:pPr>
      <w:rPr>
        <w:rFonts w:hint="default"/>
      </w:rPr>
    </w:lvl>
    <w:lvl w:ilvl="6" w:tplc="6936C81C">
      <w:start w:val="1"/>
      <w:numFmt w:val="bullet"/>
      <w:lvlText w:val="•"/>
      <w:lvlJc w:val="left"/>
      <w:pPr>
        <w:ind w:left="4824" w:hanging="358"/>
      </w:pPr>
      <w:rPr>
        <w:rFonts w:hint="default"/>
      </w:rPr>
    </w:lvl>
    <w:lvl w:ilvl="7" w:tplc="5004434A">
      <w:start w:val="1"/>
      <w:numFmt w:val="bullet"/>
      <w:lvlText w:val="•"/>
      <w:lvlJc w:val="left"/>
      <w:pPr>
        <w:ind w:left="5568" w:hanging="358"/>
      </w:pPr>
      <w:rPr>
        <w:rFonts w:hint="default"/>
      </w:rPr>
    </w:lvl>
    <w:lvl w:ilvl="8" w:tplc="E5126D72">
      <w:start w:val="1"/>
      <w:numFmt w:val="bullet"/>
      <w:lvlText w:val="•"/>
      <w:lvlJc w:val="left"/>
      <w:pPr>
        <w:ind w:left="6312" w:hanging="358"/>
      </w:pPr>
      <w:rPr>
        <w:rFonts w:hint="default"/>
      </w:rPr>
    </w:lvl>
  </w:abstractNum>
  <w:abstractNum w:abstractNumId="8" w15:restartNumberingAfterBreak="0">
    <w:nsid w:val="2C7B1E4C"/>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1E1A58"/>
    <w:multiLevelType w:val="hybridMultilevel"/>
    <w:tmpl w:val="95B4C42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5C529CE"/>
    <w:multiLevelType w:val="hybridMultilevel"/>
    <w:tmpl w:val="45CE7500"/>
    <w:lvl w:ilvl="0" w:tplc="F45039FE">
      <w:start w:val="1"/>
      <w:numFmt w:val="bullet"/>
      <w:lvlText w:val=""/>
      <w:lvlJc w:val="left"/>
      <w:pPr>
        <w:ind w:left="360" w:hanging="360"/>
      </w:pPr>
      <w:rPr>
        <w:rFonts w:ascii="Wingdings" w:hAnsi="Wingdings" w:hint="default"/>
      </w:rPr>
    </w:lvl>
    <w:lvl w:ilvl="1" w:tplc="1F266B86">
      <w:start w:val="1"/>
      <w:numFmt w:val="bullet"/>
      <w:lvlText w:val="o"/>
      <w:lvlJc w:val="left"/>
      <w:pPr>
        <w:ind w:left="1080" w:hanging="360"/>
      </w:pPr>
      <w:rPr>
        <w:rFonts w:ascii="Courier New" w:hAnsi="Courier New" w:hint="default"/>
      </w:rPr>
    </w:lvl>
    <w:lvl w:ilvl="2" w:tplc="69322DF6">
      <w:start w:val="1"/>
      <w:numFmt w:val="bullet"/>
      <w:lvlText w:val=""/>
      <w:lvlJc w:val="left"/>
      <w:pPr>
        <w:ind w:left="1800" w:hanging="360"/>
      </w:pPr>
      <w:rPr>
        <w:rFonts w:ascii="Wingdings" w:hAnsi="Wingdings" w:hint="default"/>
      </w:rPr>
    </w:lvl>
    <w:lvl w:ilvl="3" w:tplc="96EED2F6">
      <w:start w:val="1"/>
      <w:numFmt w:val="bullet"/>
      <w:lvlText w:val=""/>
      <w:lvlJc w:val="left"/>
      <w:pPr>
        <w:ind w:left="2520" w:hanging="360"/>
      </w:pPr>
      <w:rPr>
        <w:rFonts w:ascii="Symbol" w:hAnsi="Symbol" w:hint="default"/>
      </w:rPr>
    </w:lvl>
    <w:lvl w:ilvl="4" w:tplc="E0A237B4">
      <w:start w:val="1"/>
      <w:numFmt w:val="bullet"/>
      <w:lvlText w:val="o"/>
      <w:lvlJc w:val="left"/>
      <w:pPr>
        <w:ind w:left="3240" w:hanging="360"/>
      </w:pPr>
      <w:rPr>
        <w:rFonts w:ascii="Courier New" w:hAnsi="Courier New" w:hint="default"/>
      </w:rPr>
    </w:lvl>
    <w:lvl w:ilvl="5" w:tplc="7DCCA09E">
      <w:start w:val="1"/>
      <w:numFmt w:val="bullet"/>
      <w:lvlText w:val=""/>
      <w:lvlJc w:val="left"/>
      <w:pPr>
        <w:ind w:left="3960" w:hanging="360"/>
      </w:pPr>
      <w:rPr>
        <w:rFonts w:ascii="Wingdings" w:hAnsi="Wingdings" w:hint="default"/>
      </w:rPr>
    </w:lvl>
    <w:lvl w:ilvl="6" w:tplc="424CEA8A">
      <w:start w:val="1"/>
      <w:numFmt w:val="bullet"/>
      <w:lvlText w:val=""/>
      <w:lvlJc w:val="left"/>
      <w:pPr>
        <w:ind w:left="4680" w:hanging="360"/>
      </w:pPr>
      <w:rPr>
        <w:rFonts w:ascii="Symbol" w:hAnsi="Symbol" w:hint="default"/>
      </w:rPr>
    </w:lvl>
    <w:lvl w:ilvl="7" w:tplc="74DCA3E8">
      <w:start w:val="1"/>
      <w:numFmt w:val="bullet"/>
      <w:lvlText w:val="o"/>
      <w:lvlJc w:val="left"/>
      <w:pPr>
        <w:ind w:left="5400" w:hanging="360"/>
      </w:pPr>
      <w:rPr>
        <w:rFonts w:ascii="Courier New" w:hAnsi="Courier New" w:hint="default"/>
      </w:rPr>
    </w:lvl>
    <w:lvl w:ilvl="8" w:tplc="A4803B0E">
      <w:start w:val="1"/>
      <w:numFmt w:val="bullet"/>
      <w:lvlText w:val=""/>
      <w:lvlJc w:val="left"/>
      <w:pPr>
        <w:ind w:left="6120" w:hanging="360"/>
      </w:pPr>
      <w:rPr>
        <w:rFonts w:ascii="Wingdings" w:hAnsi="Wingdings" w:hint="default"/>
      </w:rPr>
    </w:lvl>
  </w:abstractNum>
  <w:abstractNum w:abstractNumId="11" w15:restartNumberingAfterBreak="0">
    <w:nsid w:val="4055CAED"/>
    <w:multiLevelType w:val="hybridMultilevel"/>
    <w:tmpl w:val="9162C590"/>
    <w:lvl w:ilvl="0" w:tplc="A1CC8294">
      <w:start w:val="1"/>
      <w:numFmt w:val="bullet"/>
      <w:lvlText w:val=""/>
      <w:lvlJc w:val="left"/>
      <w:pPr>
        <w:ind w:left="360" w:hanging="360"/>
      </w:pPr>
      <w:rPr>
        <w:rFonts w:ascii="Wingdings" w:hAnsi="Wingdings" w:hint="default"/>
      </w:rPr>
    </w:lvl>
    <w:lvl w:ilvl="1" w:tplc="06A0763E">
      <w:start w:val="1"/>
      <w:numFmt w:val="bullet"/>
      <w:lvlText w:val="o"/>
      <w:lvlJc w:val="left"/>
      <w:pPr>
        <w:ind w:left="1080" w:hanging="360"/>
      </w:pPr>
      <w:rPr>
        <w:rFonts w:ascii="Courier New" w:hAnsi="Courier New" w:hint="default"/>
      </w:rPr>
    </w:lvl>
    <w:lvl w:ilvl="2" w:tplc="8AD6D5E8">
      <w:start w:val="1"/>
      <w:numFmt w:val="bullet"/>
      <w:lvlText w:val=""/>
      <w:lvlJc w:val="left"/>
      <w:pPr>
        <w:ind w:left="1800" w:hanging="360"/>
      </w:pPr>
      <w:rPr>
        <w:rFonts w:ascii="Wingdings" w:hAnsi="Wingdings" w:hint="default"/>
      </w:rPr>
    </w:lvl>
    <w:lvl w:ilvl="3" w:tplc="A7469CEE">
      <w:start w:val="1"/>
      <w:numFmt w:val="bullet"/>
      <w:lvlText w:val=""/>
      <w:lvlJc w:val="left"/>
      <w:pPr>
        <w:ind w:left="2520" w:hanging="360"/>
      </w:pPr>
      <w:rPr>
        <w:rFonts w:ascii="Symbol" w:hAnsi="Symbol" w:hint="default"/>
      </w:rPr>
    </w:lvl>
    <w:lvl w:ilvl="4" w:tplc="D0E8DAFE">
      <w:start w:val="1"/>
      <w:numFmt w:val="bullet"/>
      <w:lvlText w:val="o"/>
      <w:lvlJc w:val="left"/>
      <w:pPr>
        <w:ind w:left="3240" w:hanging="360"/>
      </w:pPr>
      <w:rPr>
        <w:rFonts w:ascii="Courier New" w:hAnsi="Courier New" w:hint="default"/>
      </w:rPr>
    </w:lvl>
    <w:lvl w:ilvl="5" w:tplc="BEC071DA">
      <w:start w:val="1"/>
      <w:numFmt w:val="bullet"/>
      <w:lvlText w:val=""/>
      <w:lvlJc w:val="left"/>
      <w:pPr>
        <w:ind w:left="3960" w:hanging="360"/>
      </w:pPr>
      <w:rPr>
        <w:rFonts w:ascii="Wingdings" w:hAnsi="Wingdings" w:hint="default"/>
      </w:rPr>
    </w:lvl>
    <w:lvl w:ilvl="6" w:tplc="4A8C4644">
      <w:start w:val="1"/>
      <w:numFmt w:val="bullet"/>
      <w:lvlText w:val=""/>
      <w:lvlJc w:val="left"/>
      <w:pPr>
        <w:ind w:left="4680" w:hanging="360"/>
      </w:pPr>
      <w:rPr>
        <w:rFonts w:ascii="Symbol" w:hAnsi="Symbol" w:hint="default"/>
      </w:rPr>
    </w:lvl>
    <w:lvl w:ilvl="7" w:tplc="FD880D50">
      <w:start w:val="1"/>
      <w:numFmt w:val="bullet"/>
      <w:lvlText w:val="o"/>
      <w:lvlJc w:val="left"/>
      <w:pPr>
        <w:ind w:left="5400" w:hanging="360"/>
      </w:pPr>
      <w:rPr>
        <w:rFonts w:ascii="Courier New" w:hAnsi="Courier New" w:hint="default"/>
      </w:rPr>
    </w:lvl>
    <w:lvl w:ilvl="8" w:tplc="FC06FFF0">
      <w:start w:val="1"/>
      <w:numFmt w:val="bullet"/>
      <w:lvlText w:val=""/>
      <w:lvlJc w:val="left"/>
      <w:pPr>
        <w:ind w:left="6120" w:hanging="360"/>
      </w:pPr>
      <w:rPr>
        <w:rFonts w:ascii="Wingdings" w:hAnsi="Wingdings" w:hint="default"/>
      </w:rPr>
    </w:lvl>
  </w:abstractNum>
  <w:abstractNum w:abstractNumId="12" w15:restartNumberingAfterBreak="0">
    <w:nsid w:val="42BC8E61"/>
    <w:multiLevelType w:val="hybridMultilevel"/>
    <w:tmpl w:val="AF28FDE0"/>
    <w:lvl w:ilvl="0" w:tplc="3D64720A">
      <w:start w:val="1"/>
      <w:numFmt w:val="bullet"/>
      <w:lvlText w:val=""/>
      <w:lvlJc w:val="left"/>
      <w:pPr>
        <w:ind w:left="720" w:hanging="360"/>
      </w:pPr>
      <w:rPr>
        <w:rFonts w:ascii="Symbol" w:hAnsi="Symbol" w:hint="default"/>
      </w:rPr>
    </w:lvl>
    <w:lvl w:ilvl="1" w:tplc="7BEC69DA">
      <w:start w:val="1"/>
      <w:numFmt w:val="bullet"/>
      <w:lvlText w:val="o"/>
      <w:lvlJc w:val="left"/>
      <w:pPr>
        <w:ind w:left="1440" w:hanging="360"/>
      </w:pPr>
      <w:rPr>
        <w:rFonts w:ascii="Courier New" w:hAnsi="Courier New" w:hint="default"/>
      </w:rPr>
    </w:lvl>
    <w:lvl w:ilvl="2" w:tplc="35822682">
      <w:start w:val="1"/>
      <w:numFmt w:val="bullet"/>
      <w:lvlText w:val=""/>
      <w:lvlJc w:val="left"/>
      <w:pPr>
        <w:ind w:left="2160" w:hanging="360"/>
      </w:pPr>
      <w:rPr>
        <w:rFonts w:ascii="Wingdings" w:hAnsi="Wingdings" w:hint="default"/>
      </w:rPr>
    </w:lvl>
    <w:lvl w:ilvl="3" w:tplc="AF3882CE">
      <w:start w:val="1"/>
      <w:numFmt w:val="bullet"/>
      <w:lvlText w:val=""/>
      <w:lvlJc w:val="left"/>
      <w:pPr>
        <w:ind w:left="2880" w:hanging="360"/>
      </w:pPr>
      <w:rPr>
        <w:rFonts w:ascii="Symbol" w:hAnsi="Symbol" w:hint="default"/>
      </w:rPr>
    </w:lvl>
    <w:lvl w:ilvl="4" w:tplc="BF6C1D4E">
      <w:start w:val="1"/>
      <w:numFmt w:val="bullet"/>
      <w:lvlText w:val="o"/>
      <w:lvlJc w:val="left"/>
      <w:pPr>
        <w:ind w:left="3600" w:hanging="360"/>
      </w:pPr>
      <w:rPr>
        <w:rFonts w:ascii="Courier New" w:hAnsi="Courier New" w:hint="default"/>
      </w:rPr>
    </w:lvl>
    <w:lvl w:ilvl="5" w:tplc="A4D067BE">
      <w:start w:val="1"/>
      <w:numFmt w:val="bullet"/>
      <w:lvlText w:val=""/>
      <w:lvlJc w:val="left"/>
      <w:pPr>
        <w:ind w:left="4320" w:hanging="360"/>
      </w:pPr>
      <w:rPr>
        <w:rFonts w:ascii="Wingdings" w:hAnsi="Wingdings" w:hint="default"/>
      </w:rPr>
    </w:lvl>
    <w:lvl w:ilvl="6" w:tplc="4DA4204C">
      <w:start w:val="1"/>
      <w:numFmt w:val="bullet"/>
      <w:lvlText w:val=""/>
      <w:lvlJc w:val="left"/>
      <w:pPr>
        <w:ind w:left="5040" w:hanging="360"/>
      </w:pPr>
      <w:rPr>
        <w:rFonts w:ascii="Symbol" w:hAnsi="Symbol" w:hint="default"/>
      </w:rPr>
    </w:lvl>
    <w:lvl w:ilvl="7" w:tplc="6D0283EC">
      <w:start w:val="1"/>
      <w:numFmt w:val="bullet"/>
      <w:lvlText w:val="o"/>
      <w:lvlJc w:val="left"/>
      <w:pPr>
        <w:ind w:left="5760" w:hanging="360"/>
      </w:pPr>
      <w:rPr>
        <w:rFonts w:ascii="Courier New" w:hAnsi="Courier New" w:hint="default"/>
      </w:rPr>
    </w:lvl>
    <w:lvl w:ilvl="8" w:tplc="9EBE690A">
      <w:start w:val="1"/>
      <w:numFmt w:val="bullet"/>
      <w:lvlText w:val=""/>
      <w:lvlJc w:val="left"/>
      <w:pPr>
        <w:ind w:left="6480" w:hanging="360"/>
      </w:pPr>
      <w:rPr>
        <w:rFonts w:ascii="Wingdings" w:hAnsi="Wingdings" w:hint="default"/>
      </w:rPr>
    </w:lvl>
  </w:abstractNum>
  <w:abstractNum w:abstractNumId="13" w15:restartNumberingAfterBreak="0">
    <w:nsid w:val="4F094619"/>
    <w:multiLevelType w:val="hybridMultilevel"/>
    <w:tmpl w:val="646E2BF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B9014FC"/>
    <w:multiLevelType w:val="hybridMultilevel"/>
    <w:tmpl w:val="224AD150"/>
    <w:lvl w:ilvl="0" w:tplc="6FC4355E">
      <w:start w:val="1"/>
      <w:numFmt w:val="decimal"/>
      <w:lvlText w:val="%1."/>
      <w:lvlJc w:val="left"/>
      <w:pPr>
        <w:ind w:left="360" w:hanging="360"/>
      </w:pPr>
    </w:lvl>
    <w:lvl w:ilvl="1" w:tplc="B0C4CFCC">
      <w:start w:val="1"/>
      <w:numFmt w:val="lowerLetter"/>
      <w:lvlText w:val="%2."/>
      <w:lvlJc w:val="left"/>
      <w:pPr>
        <w:ind w:left="1080" w:hanging="360"/>
      </w:pPr>
    </w:lvl>
    <w:lvl w:ilvl="2" w:tplc="4CB64194">
      <w:start w:val="1"/>
      <w:numFmt w:val="lowerRoman"/>
      <w:lvlText w:val="%3."/>
      <w:lvlJc w:val="right"/>
      <w:pPr>
        <w:ind w:left="1800" w:hanging="180"/>
      </w:pPr>
    </w:lvl>
    <w:lvl w:ilvl="3" w:tplc="1BAAA298">
      <w:start w:val="1"/>
      <w:numFmt w:val="decimal"/>
      <w:lvlText w:val="%4."/>
      <w:lvlJc w:val="left"/>
      <w:pPr>
        <w:ind w:left="2520" w:hanging="360"/>
      </w:pPr>
    </w:lvl>
    <w:lvl w:ilvl="4" w:tplc="08CE1D52">
      <w:start w:val="1"/>
      <w:numFmt w:val="lowerLetter"/>
      <w:lvlText w:val="%5."/>
      <w:lvlJc w:val="left"/>
      <w:pPr>
        <w:ind w:left="3240" w:hanging="360"/>
      </w:pPr>
    </w:lvl>
    <w:lvl w:ilvl="5" w:tplc="16B44E36">
      <w:start w:val="1"/>
      <w:numFmt w:val="lowerRoman"/>
      <w:lvlText w:val="%6."/>
      <w:lvlJc w:val="right"/>
      <w:pPr>
        <w:ind w:left="3960" w:hanging="180"/>
      </w:pPr>
    </w:lvl>
    <w:lvl w:ilvl="6" w:tplc="E264DB14">
      <w:start w:val="1"/>
      <w:numFmt w:val="decimal"/>
      <w:lvlText w:val="%7."/>
      <w:lvlJc w:val="left"/>
      <w:pPr>
        <w:ind w:left="4680" w:hanging="360"/>
      </w:pPr>
    </w:lvl>
    <w:lvl w:ilvl="7" w:tplc="4846076A">
      <w:start w:val="1"/>
      <w:numFmt w:val="lowerLetter"/>
      <w:lvlText w:val="%8."/>
      <w:lvlJc w:val="left"/>
      <w:pPr>
        <w:ind w:left="5400" w:hanging="360"/>
      </w:pPr>
    </w:lvl>
    <w:lvl w:ilvl="8" w:tplc="EA42976C">
      <w:start w:val="1"/>
      <w:numFmt w:val="lowerRoman"/>
      <w:lvlText w:val="%9."/>
      <w:lvlJc w:val="right"/>
      <w:pPr>
        <w:ind w:left="6120" w:hanging="180"/>
      </w:pPr>
    </w:lvl>
  </w:abstractNum>
  <w:abstractNum w:abstractNumId="15" w15:restartNumberingAfterBreak="0">
    <w:nsid w:val="66A817C4"/>
    <w:multiLevelType w:val="hybridMultilevel"/>
    <w:tmpl w:val="BDFC1A96"/>
    <w:lvl w:ilvl="0" w:tplc="5330CB1C">
      <w:start w:val="1"/>
      <w:numFmt w:val="bullet"/>
      <w:lvlText w:val=""/>
      <w:lvlJc w:val="left"/>
      <w:pPr>
        <w:ind w:left="360" w:hanging="361"/>
      </w:pPr>
      <w:rPr>
        <w:rFonts w:ascii="Symbol" w:eastAsia="Symbol" w:hAnsi="Symbol" w:hint="default"/>
        <w:w w:val="99"/>
        <w:sz w:val="20"/>
        <w:szCs w:val="20"/>
      </w:rPr>
    </w:lvl>
    <w:lvl w:ilvl="1" w:tplc="6EF4FE9C">
      <w:start w:val="1"/>
      <w:numFmt w:val="bullet"/>
      <w:lvlText w:val="•"/>
      <w:lvlJc w:val="left"/>
      <w:pPr>
        <w:ind w:left="1110" w:hanging="361"/>
      </w:pPr>
      <w:rPr>
        <w:rFonts w:hint="default"/>
      </w:rPr>
    </w:lvl>
    <w:lvl w:ilvl="2" w:tplc="3C9809D2">
      <w:start w:val="1"/>
      <w:numFmt w:val="bullet"/>
      <w:lvlText w:val="•"/>
      <w:lvlJc w:val="left"/>
      <w:pPr>
        <w:ind w:left="1860" w:hanging="361"/>
      </w:pPr>
      <w:rPr>
        <w:rFonts w:hint="default"/>
      </w:rPr>
    </w:lvl>
    <w:lvl w:ilvl="3" w:tplc="296C76D4">
      <w:start w:val="1"/>
      <w:numFmt w:val="bullet"/>
      <w:lvlText w:val="•"/>
      <w:lvlJc w:val="left"/>
      <w:pPr>
        <w:ind w:left="2610" w:hanging="361"/>
      </w:pPr>
      <w:rPr>
        <w:rFonts w:hint="default"/>
      </w:rPr>
    </w:lvl>
    <w:lvl w:ilvl="4" w:tplc="39444E2C">
      <w:start w:val="1"/>
      <w:numFmt w:val="bullet"/>
      <w:lvlText w:val="•"/>
      <w:lvlJc w:val="left"/>
      <w:pPr>
        <w:ind w:left="3360" w:hanging="361"/>
      </w:pPr>
      <w:rPr>
        <w:rFonts w:hint="default"/>
      </w:rPr>
    </w:lvl>
    <w:lvl w:ilvl="5" w:tplc="7322561C">
      <w:start w:val="1"/>
      <w:numFmt w:val="bullet"/>
      <w:lvlText w:val="•"/>
      <w:lvlJc w:val="left"/>
      <w:pPr>
        <w:ind w:left="4111" w:hanging="361"/>
      </w:pPr>
      <w:rPr>
        <w:rFonts w:hint="default"/>
      </w:rPr>
    </w:lvl>
    <w:lvl w:ilvl="6" w:tplc="D91CA74A">
      <w:start w:val="1"/>
      <w:numFmt w:val="bullet"/>
      <w:lvlText w:val="•"/>
      <w:lvlJc w:val="left"/>
      <w:pPr>
        <w:ind w:left="4861" w:hanging="361"/>
      </w:pPr>
      <w:rPr>
        <w:rFonts w:hint="default"/>
      </w:rPr>
    </w:lvl>
    <w:lvl w:ilvl="7" w:tplc="48A441A2">
      <w:start w:val="1"/>
      <w:numFmt w:val="bullet"/>
      <w:lvlText w:val="•"/>
      <w:lvlJc w:val="left"/>
      <w:pPr>
        <w:ind w:left="5611" w:hanging="361"/>
      </w:pPr>
      <w:rPr>
        <w:rFonts w:hint="default"/>
      </w:rPr>
    </w:lvl>
    <w:lvl w:ilvl="8" w:tplc="714CEE94">
      <w:start w:val="1"/>
      <w:numFmt w:val="bullet"/>
      <w:lvlText w:val="•"/>
      <w:lvlJc w:val="left"/>
      <w:pPr>
        <w:ind w:left="6361" w:hanging="361"/>
      </w:pPr>
      <w:rPr>
        <w:rFonts w:hint="default"/>
      </w:rPr>
    </w:lvl>
  </w:abstractNum>
  <w:abstractNum w:abstractNumId="16" w15:restartNumberingAfterBreak="0">
    <w:nsid w:val="69C6C267"/>
    <w:multiLevelType w:val="hybridMultilevel"/>
    <w:tmpl w:val="6BBA1A88"/>
    <w:lvl w:ilvl="0" w:tplc="55E252E6">
      <w:start w:val="1"/>
      <w:numFmt w:val="decimal"/>
      <w:lvlText w:val="%1."/>
      <w:lvlJc w:val="left"/>
      <w:pPr>
        <w:ind w:left="360" w:hanging="360"/>
      </w:pPr>
    </w:lvl>
    <w:lvl w:ilvl="1" w:tplc="DB5E621C">
      <w:start w:val="1"/>
      <w:numFmt w:val="lowerLetter"/>
      <w:lvlText w:val="%2."/>
      <w:lvlJc w:val="left"/>
      <w:pPr>
        <w:ind w:left="1080" w:hanging="360"/>
      </w:pPr>
    </w:lvl>
    <w:lvl w:ilvl="2" w:tplc="2E7473B0">
      <w:start w:val="1"/>
      <w:numFmt w:val="lowerRoman"/>
      <w:lvlText w:val="%3."/>
      <w:lvlJc w:val="right"/>
      <w:pPr>
        <w:ind w:left="1800" w:hanging="180"/>
      </w:pPr>
    </w:lvl>
    <w:lvl w:ilvl="3" w:tplc="97E0D99C">
      <w:start w:val="1"/>
      <w:numFmt w:val="decimal"/>
      <w:lvlText w:val="%4."/>
      <w:lvlJc w:val="left"/>
      <w:pPr>
        <w:ind w:left="2520" w:hanging="360"/>
      </w:pPr>
    </w:lvl>
    <w:lvl w:ilvl="4" w:tplc="C422DAC2">
      <w:start w:val="1"/>
      <w:numFmt w:val="lowerLetter"/>
      <w:lvlText w:val="%5."/>
      <w:lvlJc w:val="left"/>
      <w:pPr>
        <w:ind w:left="3240" w:hanging="360"/>
      </w:pPr>
    </w:lvl>
    <w:lvl w:ilvl="5" w:tplc="F6D2773E">
      <w:start w:val="1"/>
      <w:numFmt w:val="lowerRoman"/>
      <w:lvlText w:val="%6."/>
      <w:lvlJc w:val="right"/>
      <w:pPr>
        <w:ind w:left="3960" w:hanging="180"/>
      </w:pPr>
    </w:lvl>
    <w:lvl w:ilvl="6" w:tplc="FB629A40">
      <w:start w:val="1"/>
      <w:numFmt w:val="decimal"/>
      <w:lvlText w:val="%7."/>
      <w:lvlJc w:val="left"/>
      <w:pPr>
        <w:ind w:left="4680" w:hanging="360"/>
      </w:pPr>
    </w:lvl>
    <w:lvl w:ilvl="7" w:tplc="2014F3F0">
      <w:start w:val="1"/>
      <w:numFmt w:val="lowerLetter"/>
      <w:lvlText w:val="%8."/>
      <w:lvlJc w:val="left"/>
      <w:pPr>
        <w:ind w:left="5400" w:hanging="360"/>
      </w:pPr>
    </w:lvl>
    <w:lvl w:ilvl="8" w:tplc="DDEE797A">
      <w:start w:val="1"/>
      <w:numFmt w:val="lowerRoman"/>
      <w:lvlText w:val="%9."/>
      <w:lvlJc w:val="right"/>
      <w:pPr>
        <w:ind w:left="6120" w:hanging="180"/>
      </w:pPr>
    </w:lvl>
  </w:abstractNum>
  <w:abstractNum w:abstractNumId="17" w15:restartNumberingAfterBreak="0">
    <w:nsid w:val="71052563"/>
    <w:multiLevelType w:val="hybridMultilevel"/>
    <w:tmpl w:val="FD4E2F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32E6A7D"/>
    <w:multiLevelType w:val="hybridMultilevel"/>
    <w:tmpl w:val="B7D4E9F8"/>
    <w:lvl w:ilvl="0" w:tplc="7642643C">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4E00EB0"/>
    <w:multiLevelType w:val="hybridMultilevel"/>
    <w:tmpl w:val="E1C62026"/>
    <w:lvl w:ilvl="0" w:tplc="DE20097C">
      <w:start w:val="1"/>
      <w:numFmt w:val="bullet"/>
      <w:pStyle w:val="MBDocBulletLis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1634F"/>
    <w:multiLevelType w:val="multilevel"/>
    <w:tmpl w:val="666C943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154223">
    <w:abstractNumId w:val="6"/>
  </w:num>
  <w:num w:numId="2" w16cid:durableId="468985334">
    <w:abstractNumId w:val="19"/>
  </w:num>
  <w:num w:numId="3" w16cid:durableId="1142890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304337">
    <w:abstractNumId w:val="17"/>
  </w:num>
  <w:num w:numId="5" w16cid:durableId="460726670">
    <w:abstractNumId w:val="2"/>
  </w:num>
  <w:num w:numId="6" w16cid:durableId="2012484764">
    <w:abstractNumId w:val="9"/>
  </w:num>
  <w:num w:numId="7" w16cid:durableId="1380327786">
    <w:abstractNumId w:val="20"/>
  </w:num>
  <w:num w:numId="8" w16cid:durableId="1302150762">
    <w:abstractNumId w:val="0"/>
  </w:num>
  <w:num w:numId="9" w16cid:durableId="2134866304">
    <w:abstractNumId w:val="18"/>
  </w:num>
  <w:num w:numId="10" w16cid:durableId="1198276070">
    <w:abstractNumId w:val="8"/>
  </w:num>
  <w:num w:numId="11" w16cid:durableId="23673561">
    <w:abstractNumId w:val="1"/>
  </w:num>
  <w:num w:numId="12" w16cid:durableId="914050907">
    <w:abstractNumId w:val="11"/>
  </w:num>
  <w:num w:numId="13" w16cid:durableId="522131203">
    <w:abstractNumId w:val="10"/>
  </w:num>
  <w:num w:numId="14" w16cid:durableId="1134565541">
    <w:abstractNumId w:val="13"/>
  </w:num>
  <w:num w:numId="15" w16cid:durableId="1047486873">
    <w:abstractNumId w:val="3"/>
  </w:num>
  <w:num w:numId="16" w16cid:durableId="593054231">
    <w:abstractNumId w:val="12"/>
  </w:num>
  <w:num w:numId="17" w16cid:durableId="277832029">
    <w:abstractNumId w:val="16"/>
  </w:num>
  <w:num w:numId="18" w16cid:durableId="1750227263">
    <w:abstractNumId w:val="14"/>
  </w:num>
  <w:num w:numId="19" w16cid:durableId="1678849185">
    <w:abstractNumId w:val="5"/>
  </w:num>
  <w:num w:numId="20" w16cid:durableId="1037003026">
    <w:abstractNumId w:val="7"/>
  </w:num>
  <w:num w:numId="21" w16cid:durableId="874194243">
    <w:abstractNumId w:val="15"/>
  </w:num>
  <w:num w:numId="22" w16cid:durableId="21046473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0C"/>
    <w:rsid w:val="000033A6"/>
    <w:rsid w:val="0000615F"/>
    <w:rsid w:val="000069D2"/>
    <w:rsid w:val="000229DF"/>
    <w:rsid w:val="00030B26"/>
    <w:rsid w:val="00044DA3"/>
    <w:rsid w:val="00052166"/>
    <w:rsid w:val="00055A6D"/>
    <w:rsid w:val="00060344"/>
    <w:rsid w:val="00064847"/>
    <w:rsid w:val="0006529F"/>
    <w:rsid w:val="00066519"/>
    <w:rsid w:val="00067375"/>
    <w:rsid w:val="0007103A"/>
    <w:rsid w:val="00072912"/>
    <w:rsid w:val="000733F7"/>
    <w:rsid w:val="00075861"/>
    <w:rsid w:val="00082564"/>
    <w:rsid w:val="00084D07"/>
    <w:rsid w:val="00090FF9"/>
    <w:rsid w:val="00092C4A"/>
    <w:rsid w:val="000A02A5"/>
    <w:rsid w:val="000A0BDF"/>
    <w:rsid w:val="000A5FF2"/>
    <w:rsid w:val="000A7DBD"/>
    <w:rsid w:val="000B750B"/>
    <w:rsid w:val="000C2F6B"/>
    <w:rsid w:val="000D1FD5"/>
    <w:rsid w:val="000D4505"/>
    <w:rsid w:val="000E124C"/>
    <w:rsid w:val="000E33DD"/>
    <w:rsid w:val="000E4FFE"/>
    <w:rsid w:val="000EDBE4"/>
    <w:rsid w:val="000F15D0"/>
    <w:rsid w:val="000F71A0"/>
    <w:rsid w:val="00103331"/>
    <w:rsid w:val="0011643B"/>
    <w:rsid w:val="001229C9"/>
    <w:rsid w:val="00133641"/>
    <w:rsid w:val="001457CD"/>
    <w:rsid w:val="00154896"/>
    <w:rsid w:val="00175FEA"/>
    <w:rsid w:val="00185310"/>
    <w:rsid w:val="00192E38"/>
    <w:rsid w:val="001A1608"/>
    <w:rsid w:val="001B2848"/>
    <w:rsid w:val="001C4331"/>
    <w:rsid w:val="001D0661"/>
    <w:rsid w:val="001D178B"/>
    <w:rsid w:val="001D3AC7"/>
    <w:rsid w:val="001D3B14"/>
    <w:rsid w:val="001D6946"/>
    <w:rsid w:val="001E5D1D"/>
    <w:rsid w:val="001F1257"/>
    <w:rsid w:val="001F7479"/>
    <w:rsid w:val="0020352B"/>
    <w:rsid w:val="00211279"/>
    <w:rsid w:val="002135FB"/>
    <w:rsid w:val="002269ED"/>
    <w:rsid w:val="002311E3"/>
    <w:rsid w:val="00233ABF"/>
    <w:rsid w:val="00235A77"/>
    <w:rsid w:val="002458D0"/>
    <w:rsid w:val="00253A20"/>
    <w:rsid w:val="00253B62"/>
    <w:rsid w:val="00253BCE"/>
    <w:rsid w:val="00256CA0"/>
    <w:rsid w:val="0026496D"/>
    <w:rsid w:val="00271033"/>
    <w:rsid w:val="00275ED4"/>
    <w:rsid w:val="002818CA"/>
    <w:rsid w:val="00281D8B"/>
    <w:rsid w:val="0028325D"/>
    <w:rsid w:val="002875D6"/>
    <w:rsid w:val="00291890"/>
    <w:rsid w:val="002940FA"/>
    <w:rsid w:val="002A3EDB"/>
    <w:rsid w:val="002A59BC"/>
    <w:rsid w:val="002B0379"/>
    <w:rsid w:val="002B1558"/>
    <w:rsid w:val="002B1924"/>
    <w:rsid w:val="002B5B69"/>
    <w:rsid w:val="002C1AFF"/>
    <w:rsid w:val="002C34BC"/>
    <w:rsid w:val="002C795B"/>
    <w:rsid w:val="002D2383"/>
    <w:rsid w:val="002D65D8"/>
    <w:rsid w:val="002D7D79"/>
    <w:rsid w:val="002E2C65"/>
    <w:rsid w:val="002E5D46"/>
    <w:rsid w:val="002E70D6"/>
    <w:rsid w:val="002F2CAE"/>
    <w:rsid w:val="002F5F56"/>
    <w:rsid w:val="0030138D"/>
    <w:rsid w:val="003036CF"/>
    <w:rsid w:val="00307518"/>
    <w:rsid w:val="0031249D"/>
    <w:rsid w:val="00316208"/>
    <w:rsid w:val="00325E9D"/>
    <w:rsid w:val="003314DC"/>
    <w:rsid w:val="00332A7B"/>
    <w:rsid w:val="00337448"/>
    <w:rsid w:val="003417C3"/>
    <w:rsid w:val="0035508E"/>
    <w:rsid w:val="00357A94"/>
    <w:rsid w:val="00361602"/>
    <w:rsid w:val="0037260B"/>
    <w:rsid w:val="003859B6"/>
    <w:rsid w:val="00385FE0"/>
    <w:rsid w:val="0038641D"/>
    <w:rsid w:val="00386ECD"/>
    <w:rsid w:val="0038793E"/>
    <w:rsid w:val="00391BA8"/>
    <w:rsid w:val="0039692F"/>
    <w:rsid w:val="00397C46"/>
    <w:rsid w:val="003A3E5E"/>
    <w:rsid w:val="003A4AE7"/>
    <w:rsid w:val="003A605D"/>
    <w:rsid w:val="003A7C88"/>
    <w:rsid w:val="003B029E"/>
    <w:rsid w:val="003B0D47"/>
    <w:rsid w:val="003B22E0"/>
    <w:rsid w:val="003C3701"/>
    <w:rsid w:val="003C4061"/>
    <w:rsid w:val="003C4737"/>
    <w:rsid w:val="003D13D5"/>
    <w:rsid w:val="003D50FC"/>
    <w:rsid w:val="003D5FA7"/>
    <w:rsid w:val="003E480E"/>
    <w:rsid w:val="003E52C0"/>
    <w:rsid w:val="003E5792"/>
    <w:rsid w:val="003E65AD"/>
    <w:rsid w:val="003E6712"/>
    <w:rsid w:val="003F4E9A"/>
    <w:rsid w:val="003F7CA1"/>
    <w:rsid w:val="00403FDA"/>
    <w:rsid w:val="0040671A"/>
    <w:rsid w:val="00412C92"/>
    <w:rsid w:val="00417EDF"/>
    <w:rsid w:val="00423482"/>
    <w:rsid w:val="004243A6"/>
    <w:rsid w:val="00440AC8"/>
    <w:rsid w:val="004446F4"/>
    <w:rsid w:val="004448F2"/>
    <w:rsid w:val="00446421"/>
    <w:rsid w:val="00455F47"/>
    <w:rsid w:val="00462277"/>
    <w:rsid w:val="00465022"/>
    <w:rsid w:val="004703DB"/>
    <w:rsid w:val="004740E4"/>
    <w:rsid w:val="00480032"/>
    <w:rsid w:val="004810CC"/>
    <w:rsid w:val="00487074"/>
    <w:rsid w:val="0049125A"/>
    <w:rsid w:val="004967FA"/>
    <w:rsid w:val="004A0284"/>
    <w:rsid w:val="004A3540"/>
    <w:rsid w:val="004A3972"/>
    <w:rsid w:val="004B2C74"/>
    <w:rsid w:val="004B4098"/>
    <w:rsid w:val="004C3023"/>
    <w:rsid w:val="004D1103"/>
    <w:rsid w:val="004D176C"/>
    <w:rsid w:val="004D23DA"/>
    <w:rsid w:val="004D583E"/>
    <w:rsid w:val="004D6839"/>
    <w:rsid w:val="004D6C93"/>
    <w:rsid w:val="004E3D6F"/>
    <w:rsid w:val="004E46EC"/>
    <w:rsid w:val="004F0A28"/>
    <w:rsid w:val="004F1B44"/>
    <w:rsid w:val="004F3128"/>
    <w:rsid w:val="004F72A8"/>
    <w:rsid w:val="00501D9C"/>
    <w:rsid w:val="005046D3"/>
    <w:rsid w:val="0050530A"/>
    <w:rsid w:val="00520134"/>
    <w:rsid w:val="00524598"/>
    <w:rsid w:val="00526921"/>
    <w:rsid w:val="005365BD"/>
    <w:rsid w:val="0054397E"/>
    <w:rsid w:val="00546548"/>
    <w:rsid w:val="005622CE"/>
    <w:rsid w:val="0056686B"/>
    <w:rsid w:val="00571364"/>
    <w:rsid w:val="00577166"/>
    <w:rsid w:val="005828EA"/>
    <w:rsid w:val="005836E7"/>
    <w:rsid w:val="0059154E"/>
    <w:rsid w:val="005A1338"/>
    <w:rsid w:val="005A6C0C"/>
    <w:rsid w:val="005A73C5"/>
    <w:rsid w:val="005C2D8F"/>
    <w:rsid w:val="005D3657"/>
    <w:rsid w:val="005F18C6"/>
    <w:rsid w:val="005F2B2A"/>
    <w:rsid w:val="005F433F"/>
    <w:rsid w:val="005F575F"/>
    <w:rsid w:val="0060029A"/>
    <w:rsid w:val="0060256F"/>
    <w:rsid w:val="0060382F"/>
    <w:rsid w:val="00604DDF"/>
    <w:rsid w:val="0060637A"/>
    <w:rsid w:val="006078E0"/>
    <w:rsid w:val="006109C0"/>
    <w:rsid w:val="00617602"/>
    <w:rsid w:val="00625510"/>
    <w:rsid w:val="006305EC"/>
    <w:rsid w:val="00633388"/>
    <w:rsid w:val="00636801"/>
    <w:rsid w:val="00637213"/>
    <w:rsid w:val="0064332F"/>
    <w:rsid w:val="00650FA5"/>
    <w:rsid w:val="0067528A"/>
    <w:rsid w:val="006756CB"/>
    <w:rsid w:val="00676A21"/>
    <w:rsid w:val="0068683C"/>
    <w:rsid w:val="0068759A"/>
    <w:rsid w:val="00692BD2"/>
    <w:rsid w:val="006A03D6"/>
    <w:rsid w:val="006A759C"/>
    <w:rsid w:val="006B01A2"/>
    <w:rsid w:val="006B0BC4"/>
    <w:rsid w:val="006B15F4"/>
    <w:rsid w:val="006B2911"/>
    <w:rsid w:val="006B5BFE"/>
    <w:rsid w:val="006B6FCB"/>
    <w:rsid w:val="006D067D"/>
    <w:rsid w:val="006D737C"/>
    <w:rsid w:val="006D76CC"/>
    <w:rsid w:val="006E389B"/>
    <w:rsid w:val="006E4E55"/>
    <w:rsid w:val="006F069A"/>
    <w:rsid w:val="006F083C"/>
    <w:rsid w:val="006F1009"/>
    <w:rsid w:val="006F26DC"/>
    <w:rsid w:val="006F4879"/>
    <w:rsid w:val="006F58B6"/>
    <w:rsid w:val="006F61D0"/>
    <w:rsid w:val="00703197"/>
    <w:rsid w:val="00711BF2"/>
    <w:rsid w:val="007149BA"/>
    <w:rsid w:val="00717364"/>
    <w:rsid w:val="00717A45"/>
    <w:rsid w:val="00717B26"/>
    <w:rsid w:val="00724996"/>
    <w:rsid w:val="00730865"/>
    <w:rsid w:val="00731B92"/>
    <w:rsid w:val="007352F1"/>
    <w:rsid w:val="00736BE4"/>
    <w:rsid w:val="00742838"/>
    <w:rsid w:val="00743841"/>
    <w:rsid w:val="007456F6"/>
    <w:rsid w:val="00746551"/>
    <w:rsid w:val="00753FAB"/>
    <w:rsid w:val="00761114"/>
    <w:rsid w:val="00770F40"/>
    <w:rsid w:val="00776982"/>
    <w:rsid w:val="00776C52"/>
    <w:rsid w:val="0077984E"/>
    <w:rsid w:val="007811A8"/>
    <w:rsid w:val="00787CFA"/>
    <w:rsid w:val="00794D2D"/>
    <w:rsid w:val="007955DB"/>
    <w:rsid w:val="007A2E99"/>
    <w:rsid w:val="007B6487"/>
    <w:rsid w:val="007C5FE8"/>
    <w:rsid w:val="007D0E6D"/>
    <w:rsid w:val="007D22F0"/>
    <w:rsid w:val="007D61FA"/>
    <w:rsid w:val="007D7FE0"/>
    <w:rsid w:val="007ECCDA"/>
    <w:rsid w:val="007F1735"/>
    <w:rsid w:val="007F277A"/>
    <w:rsid w:val="007F4176"/>
    <w:rsid w:val="007F6602"/>
    <w:rsid w:val="008144C8"/>
    <w:rsid w:val="00815B37"/>
    <w:rsid w:val="008175B6"/>
    <w:rsid w:val="008221C1"/>
    <w:rsid w:val="0082501A"/>
    <w:rsid w:val="00827647"/>
    <w:rsid w:val="00837ACE"/>
    <w:rsid w:val="008439C5"/>
    <w:rsid w:val="00844512"/>
    <w:rsid w:val="00847B07"/>
    <w:rsid w:val="00871AE1"/>
    <w:rsid w:val="00885BBB"/>
    <w:rsid w:val="00894C92"/>
    <w:rsid w:val="00897871"/>
    <w:rsid w:val="008A33A7"/>
    <w:rsid w:val="008A4E2D"/>
    <w:rsid w:val="008A6660"/>
    <w:rsid w:val="008A71BE"/>
    <w:rsid w:val="008B5195"/>
    <w:rsid w:val="008B709D"/>
    <w:rsid w:val="008C66CF"/>
    <w:rsid w:val="008D3A33"/>
    <w:rsid w:val="008D41E6"/>
    <w:rsid w:val="008F2005"/>
    <w:rsid w:val="008F2A00"/>
    <w:rsid w:val="008F31FF"/>
    <w:rsid w:val="008F58AD"/>
    <w:rsid w:val="008F5C5D"/>
    <w:rsid w:val="00904536"/>
    <w:rsid w:val="00905860"/>
    <w:rsid w:val="0091230E"/>
    <w:rsid w:val="00912C73"/>
    <w:rsid w:val="0092322D"/>
    <w:rsid w:val="00923919"/>
    <w:rsid w:val="00925668"/>
    <w:rsid w:val="009367B2"/>
    <w:rsid w:val="00937785"/>
    <w:rsid w:val="00941005"/>
    <w:rsid w:val="0095441A"/>
    <w:rsid w:val="00962C49"/>
    <w:rsid w:val="00991178"/>
    <w:rsid w:val="009A56F5"/>
    <w:rsid w:val="009B207F"/>
    <w:rsid w:val="009B59F2"/>
    <w:rsid w:val="009B6947"/>
    <w:rsid w:val="009C0DBB"/>
    <w:rsid w:val="009C2DA8"/>
    <w:rsid w:val="009C3F2B"/>
    <w:rsid w:val="009C4DF4"/>
    <w:rsid w:val="009C72BA"/>
    <w:rsid w:val="009D4EC6"/>
    <w:rsid w:val="009D5859"/>
    <w:rsid w:val="009F1964"/>
    <w:rsid w:val="009F4DAB"/>
    <w:rsid w:val="009F6347"/>
    <w:rsid w:val="00A01E40"/>
    <w:rsid w:val="00A07505"/>
    <w:rsid w:val="00A100E6"/>
    <w:rsid w:val="00A3594E"/>
    <w:rsid w:val="00A37776"/>
    <w:rsid w:val="00A415A2"/>
    <w:rsid w:val="00A536D5"/>
    <w:rsid w:val="00A54976"/>
    <w:rsid w:val="00A6206D"/>
    <w:rsid w:val="00A6591E"/>
    <w:rsid w:val="00A72574"/>
    <w:rsid w:val="00A831E3"/>
    <w:rsid w:val="00AA6896"/>
    <w:rsid w:val="00AA7F14"/>
    <w:rsid w:val="00AB3028"/>
    <w:rsid w:val="00AC01EA"/>
    <w:rsid w:val="00AC273B"/>
    <w:rsid w:val="00AC32F0"/>
    <w:rsid w:val="00AC3FBD"/>
    <w:rsid w:val="00AC67ED"/>
    <w:rsid w:val="00AC680D"/>
    <w:rsid w:val="00AC6995"/>
    <w:rsid w:val="00AD5C87"/>
    <w:rsid w:val="00AE165A"/>
    <w:rsid w:val="00AE189B"/>
    <w:rsid w:val="00AE1BF3"/>
    <w:rsid w:val="00AE5195"/>
    <w:rsid w:val="00AF4AAB"/>
    <w:rsid w:val="00AF5396"/>
    <w:rsid w:val="00AF60DE"/>
    <w:rsid w:val="00AF714A"/>
    <w:rsid w:val="00B00B06"/>
    <w:rsid w:val="00B018F2"/>
    <w:rsid w:val="00B15112"/>
    <w:rsid w:val="00B15D37"/>
    <w:rsid w:val="00B20DDE"/>
    <w:rsid w:val="00B23CC2"/>
    <w:rsid w:val="00B30A64"/>
    <w:rsid w:val="00B31B81"/>
    <w:rsid w:val="00B3337A"/>
    <w:rsid w:val="00B36106"/>
    <w:rsid w:val="00B37F3F"/>
    <w:rsid w:val="00B41BEE"/>
    <w:rsid w:val="00B420CB"/>
    <w:rsid w:val="00B43930"/>
    <w:rsid w:val="00B459EA"/>
    <w:rsid w:val="00B46530"/>
    <w:rsid w:val="00B46624"/>
    <w:rsid w:val="00B50624"/>
    <w:rsid w:val="00B5363E"/>
    <w:rsid w:val="00B57833"/>
    <w:rsid w:val="00B66BAB"/>
    <w:rsid w:val="00B66C96"/>
    <w:rsid w:val="00B67DEA"/>
    <w:rsid w:val="00B70575"/>
    <w:rsid w:val="00B7221F"/>
    <w:rsid w:val="00B7429F"/>
    <w:rsid w:val="00B769C6"/>
    <w:rsid w:val="00B833FB"/>
    <w:rsid w:val="00B868EE"/>
    <w:rsid w:val="00B87FBC"/>
    <w:rsid w:val="00B92566"/>
    <w:rsid w:val="00B92E6F"/>
    <w:rsid w:val="00B9476F"/>
    <w:rsid w:val="00B95FEA"/>
    <w:rsid w:val="00BB0A55"/>
    <w:rsid w:val="00BC12DF"/>
    <w:rsid w:val="00BC3FBF"/>
    <w:rsid w:val="00BD5709"/>
    <w:rsid w:val="00BE3AFD"/>
    <w:rsid w:val="00BE4240"/>
    <w:rsid w:val="00BE5D65"/>
    <w:rsid w:val="00BF1011"/>
    <w:rsid w:val="00BF2C7C"/>
    <w:rsid w:val="00C00CCB"/>
    <w:rsid w:val="00C02AC6"/>
    <w:rsid w:val="00C067C7"/>
    <w:rsid w:val="00C119BF"/>
    <w:rsid w:val="00C15389"/>
    <w:rsid w:val="00C315BB"/>
    <w:rsid w:val="00C366B6"/>
    <w:rsid w:val="00C46A1D"/>
    <w:rsid w:val="00C46BD8"/>
    <w:rsid w:val="00C470B0"/>
    <w:rsid w:val="00C5041C"/>
    <w:rsid w:val="00C505C3"/>
    <w:rsid w:val="00C57995"/>
    <w:rsid w:val="00C64AF4"/>
    <w:rsid w:val="00C72770"/>
    <w:rsid w:val="00C81919"/>
    <w:rsid w:val="00C878F7"/>
    <w:rsid w:val="00C90551"/>
    <w:rsid w:val="00C912A0"/>
    <w:rsid w:val="00C94F26"/>
    <w:rsid w:val="00C96595"/>
    <w:rsid w:val="00C979C7"/>
    <w:rsid w:val="00C97CFD"/>
    <w:rsid w:val="00CA131F"/>
    <w:rsid w:val="00CA362C"/>
    <w:rsid w:val="00CA37DF"/>
    <w:rsid w:val="00CA38F3"/>
    <w:rsid w:val="00CA6DCE"/>
    <w:rsid w:val="00CC23BE"/>
    <w:rsid w:val="00CC2EEF"/>
    <w:rsid w:val="00CC54E9"/>
    <w:rsid w:val="00CF25E0"/>
    <w:rsid w:val="00CF6A03"/>
    <w:rsid w:val="00D02553"/>
    <w:rsid w:val="00D02B1D"/>
    <w:rsid w:val="00D037FB"/>
    <w:rsid w:val="00D0587D"/>
    <w:rsid w:val="00D05C32"/>
    <w:rsid w:val="00D2337B"/>
    <w:rsid w:val="00D238E5"/>
    <w:rsid w:val="00D245C7"/>
    <w:rsid w:val="00D2670D"/>
    <w:rsid w:val="00D2749B"/>
    <w:rsid w:val="00D27AB4"/>
    <w:rsid w:val="00D36D85"/>
    <w:rsid w:val="00D40E9E"/>
    <w:rsid w:val="00D4140F"/>
    <w:rsid w:val="00D4343F"/>
    <w:rsid w:val="00D47766"/>
    <w:rsid w:val="00D56210"/>
    <w:rsid w:val="00D60CAB"/>
    <w:rsid w:val="00D62119"/>
    <w:rsid w:val="00D62CF5"/>
    <w:rsid w:val="00D71924"/>
    <w:rsid w:val="00D76A0A"/>
    <w:rsid w:val="00D95DC9"/>
    <w:rsid w:val="00DC6519"/>
    <w:rsid w:val="00DD0B2A"/>
    <w:rsid w:val="00DD1044"/>
    <w:rsid w:val="00DD220E"/>
    <w:rsid w:val="00DD7914"/>
    <w:rsid w:val="00DD7A03"/>
    <w:rsid w:val="00DE3541"/>
    <w:rsid w:val="00DF1506"/>
    <w:rsid w:val="00DF4DBB"/>
    <w:rsid w:val="00DF5704"/>
    <w:rsid w:val="00DF6209"/>
    <w:rsid w:val="00E00595"/>
    <w:rsid w:val="00E05B0C"/>
    <w:rsid w:val="00E07486"/>
    <w:rsid w:val="00E07EF1"/>
    <w:rsid w:val="00E102A4"/>
    <w:rsid w:val="00E10835"/>
    <w:rsid w:val="00E214EA"/>
    <w:rsid w:val="00E25B4B"/>
    <w:rsid w:val="00E30D35"/>
    <w:rsid w:val="00E376CA"/>
    <w:rsid w:val="00E435B4"/>
    <w:rsid w:val="00E57214"/>
    <w:rsid w:val="00E628B9"/>
    <w:rsid w:val="00E662F9"/>
    <w:rsid w:val="00E73E12"/>
    <w:rsid w:val="00E7428F"/>
    <w:rsid w:val="00E74781"/>
    <w:rsid w:val="00E819A7"/>
    <w:rsid w:val="00E91390"/>
    <w:rsid w:val="00E94B39"/>
    <w:rsid w:val="00E964AB"/>
    <w:rsid w:val="00E977D4"/>
    <w:rsid w:val="00EA0BEC"/>
    <w:rsid w:val="00EA3597"/>
    <w:rsid w:val="00EA5198"/>
    <w:rsid w:val="00EA5A03"/>
    <w:rsid w:val="00EE3EAF"/>
    <w:rsid w:val="00EF0C53"/>
    <w:rsid w:val="00EF4573"/>
    <w:rsid w:val="00F0163B"/>
    <w:rsid w:val="00F01673"/>
    <w:rsid w:val="00F04DDB"/>
    <w:rsid w:val="00F05B97"/>
    <w:rsid w:val="00F226F5"/>
    <w:rsid w:val="00F2462D"/>
    <w:rsid w:val="00F2466D"/>
    <w:rsid w:val="00F31E7D"/>
    <w:rsid w:val="00F33E2C"/>
    <w:rsid w:val="00F52948"/>
    <w:rsid w:val="00F553D4"/>
    <w:rsid w:val="00F57345"/>
    <w:rsid w:val="00F626C1"/>
    <w:rsid w:val="00F62D95"/>
    <w:rsid w:val="00F70AE5"/>
    <w:rsid w:val="00F71045"/>
    <w:rsid w:val="00F71C57"/>
    <w:rsid w:val="00F73AC2"/>
    <w:rsid w:val="00F81092"/>
    <w:rsid w:val="00F82E40"/>
    <w:rsid w:val="00F954F8"/>
    <w:rsid w:val="00FA74F0"/>
    <w:rsid w:val="00FB5C06"/>
    <w:rsid w:val="00FC149B"/>
    <w:rsid w:val="00FD5271"/>
    <w:rsid w:val="00FD679A"/>
    <w:rsid w:val="00FE138C"/>
    <w:rsid w:val="00FE5D1D"/>
    <w:rsid w:val="00FF5298"/>
    <w:rsid w:val="00FF7747"/>
    <w:rsid w:val="0109A4D8"/>
    <w:rsid w:val="01D52019"/>
    <w:rsid w:val="01DC6628"/>
    <w:rsid w:val="01E0A74E"/>
    <w:rsid w:val="01ED643A"/>
    <w:rsid w:val="02C45C99"/>
    <w:rsid w:val="02DA8B3E"/>
    <w:rsid w:val="030D23B5"/>
    <w:rsid w:val="03188703"/>
    <w:rsid w:val="03EA86A0"/>
    <w:rsid w:val="03F7D043"/>
    <w:rsid w:val="03FC4C1B"/>
    <w:rsid w:val="04501471"/>
    <w:rsid w:val="04828C28"/>
    <w:rsid w:val="04B1E7C3"/>
    <w:rsid w:val="04D97C8B"/>
    <w:rsid w:val="05841968"/>
    <w:rsid w:val="05876721"/>
    <w:rsid w:val="05D99C0C"/>
    <w:rsid w:val="06804DC7"/>
    <w:rsid w:val="07A3D37A"/>
    <w:rsid w:val="07DAA613"/>
    <w:rsid w:val="0819D774"/>
    <w:rsid w:val="0B8FF4E7"/>
    <w:rsid w:val="0CD88320"/>
    <w:rsid w:val="0E1D67EE"/>
    <w:rsid w:val="0E80C308"/>
    <w:rsid w:val="0F1027A2"/>
    <w:rsid w:val="0FA769FB"/>
    <w:rsid w:val="109939E5"/>
    <w:rsid w:val="11062C92"/>
    <w:rsid w:val="112B6260"/>
    <w:rsid w:val="121E2589"/>
    <w:rsid w:val="124F40B1"/>
    <w:rsid w:val="1391CB0F"/>
    <w:rsid w:val="153A6B94"/>
    <w:rsid w:val="153CDEB7"/>
    <w:rsid w:val="156C56F3"/>
    <w:rsid w:val="1574D673"/>
    <w:rsid w:val="15C2CFBD"/>
    <w:rsid w:val="15DB6DCF"/>
    <w:rsid w:val="165ED927"/>
    <w:rsid w:val="1759DC94"/>
    <w:rsid w:val="1977A5CF"/>
    <w:rsid w:val="19CF3FA4"/>
    <w:rsid w:val="1A8B796D"/>
    <w:rsid w:val="1BFE9E0A"/>
    <w:rsid w:val="1D82C39C"/>
    <w:rsid w:val="1F388C16"/>
    <w:rsid w:val="20C72E11"/>
    <w:rsid w:val="21C74FDB"/>
    <w:rsid w:val="224CEE6F"/>
    <w:rsid w:val="22BA5222"/>
    <w:rsid w:val="233D73FF"/>
    <w:rsid w:val="251978DB"/>
    <w:rsid w:val="2651E8E3"/>
    <w:rsid w:val="269196F4"/>
    <w:rsid w:val="26C6B03E"/>
    <w:rsid w:val="26F3F578"/>
    <w:rsid w:val="278874FE"/>
    <w:rsid w:val="2816513F"/>
    <w:rsid w:val="289BB62E"/>
    <w:rsid w:val="2AF96CAB"/>
    <w:rsid w:val="2B4C7776"/>
    <w:rsid w:val="2BC47756"/>
    <w:rsid w:val="2CABFB46"/>
    <w:rsid w:val="2D759741"/>
    <w:rsid w:val="2DAAD8B4"/>
    <w:rsid w:val="2DDF5E1A"/>
    <w:rsid w:val="2DE26D84"/>
    <w:rsid w:val="2E43995F"/>
    <w:rsid w:val="2FCA3297"/>
    <w:rsid w:val="32C7C208"/>
    <w:rsid w:val="32D16263"/>
    <w:rsid w:val="33DC868B"/>
    <w:rsid w:val="33EDD1E4"/>
    <w:rsid w:val="34987AAD"/>
    <w:rsid w:val="34C51B82"/>
    <w:rsid w:val="3517F2D7"/>
    <w:rsid w:val="3517F581"/>
    <w:rsid w:val="3529C9FB"/>
    <w:rsid w:val="354540C4"/>
    <w:rsid w:val="35E7A8D2"/>
    <w:rsid w:val="3636BD69"/>
    <w:rsid w:val="364821D4"/>
    <w:rsid w:val="3896A950"/>
    <w:rsid w:val="39186015"/>
    <w:rsid w:val="3975FC5B"/>
    <w:rsid w:val="398888A8"/>
    <w:rsid w:val="3AADC7E6"/>
    <w:rsid w:val="3C0F9050"/>
    <w:rsid w:val="3C2CB363"/>
    <w:rsid w:val="3C7BCA2A"/>
    <w:rsid w:val="3CF8DC3D"/>
    <w:rsid w:val="3D485DBD"/>
    <w:rsid w:val="3DB13CAC"/>
    <w:rsid w:val="3E518E02"/>
    <w:rsid w:val="40847BD2"/>
    <w:rsid w:val="40B5FB8B"/>
    <w:rsid w:val="414A44D9"/>
    <w:rsid w:val="429FE756"/>
    <w:rsid w:val="45E23235"/>
    <w:rsid w:val="4695C2C4"/>
    <w:rsid w:val="46C383A7"/>
    <w:rsid w:val="47776253"/>
    <w:rsid w:val="4836C22C"/>
    <w:rsid w:val="48584BC0"/>
    <w:rsid w:val="48B1501F"/>
    <w:rsid w:val="49292D69"/>
    <w:rsid w:val="4971A290"/>
    <w:rsid w:val="49AB7C65"/>
    <w:rsid w:val="49B52002"/>
    <w:rsid w:val="4A90D855"/>
    <w:rsid w:val="4A91B091"/>
    <w:rsid w:val="4AC4F67A"/>
    <w:rsid w:val="4B016654"/>
    <w:rsid w:val="4CD47F64"/>
    <w:rsid w:val="4D0A5512"/>
    <w:rsid w:val="4D2B5BBB"/>
    <w:rsid w:val="4D2E1EFB"/>
    <w:rsid w:val="4E8E7EE0"/>
    <w:rsid w:val="4EC56FC8"/>
    <w:rsid w:val="4EF80676"/>
    <w:rsid w:val="5177BBD0"/>
    <w:rsid w:val="519B7C05"/>
    <w:rsid w:val="52C111A2"/>
    <w:rsid w:val="52CDCE69"/>
    <w:rsid w:val="532B67B3"/>
    <w:rsid w:val="53CAACD2"/>
    <w:rsid w:val="5421FD49"/>
    <w:rsid w:val="5487A809"/>
    <w:rsid w:val="56868740"/>
    <w:rsid w:val="57CA2A7B"/>
    <w:rsid w:val="5823CB52"/>
    <w:rsid w:val="589E1AE2"/>
    <w:rsid w:val="58F85960"/>
    <w:rsid w:val="599D4617"/>
    <w:rsid w:val="59DA9D6B"/>
    <w:rsid w:val="5A846567"/>
    <w:rsid w:val="5B1AE7F4"/>
    <w:rsid w:val="5B4D5BE3"/>
    <w:rsid w:val="5BA2DD46"/>
    <w:rsid w:val="5C8E81E2"/>
    <w:rsid w:val="5D39ABA5"/>
    <w:rsid w:val="5EDD07AD"/>
    <w:rsid w:val="5EE4879E"/>
    <w:rsid w:val="5F2AE205"/>
    <w:rsid w:val="5F81562F"/>
    <w:rsid w:val="61146AB0"/>
    <w:rsid w:val="619BC551"/>
    <w:rsid w:val="62AC8BA9"/>
    <w:rsid w:val="632F14F8"/>
    <w:rsid w:val="6414AD16"/>
    <w:rsid w:val="664E5594"/>
    <w:rsid w:val="68142854"/>
    <w:rsid w:val="68C4DDC9"/>
    <w:rsid w:val="69399457"/>
    <w:rsid w:val="69E6EBC9"/>
    <w:rsid w:val="6A8E3BCC"/>
    <w:rsid w:val="6A9C3B95"/>
    <w:rsid w:val="6AFEC4C7"/>
    <w:rsid w:val="6B35FC3D"/>
    <w:rsid w:val="6B56B1E2"/>
    <w:rsid w:val="6BFA88E7"/>
    <w:rsid w:val="6C1C7363"/>
    <w:rsid w:val="6C2A9621"/>
    <w:rsid w:val="6C5DB40C"/>
    <w:rsid w:val="6D384897"/>
    <w:rsid w:val="6DC889AB"/>
    <w:rsid w:val="6E0B7DFF"/>
    <w:rsid w:val="6E61E020"/>
    <w:rsid w:val="6ED5707E"/>
    <w:rsid w:val="6F18A9AC"/>
    <w:rsid w:val="707FE5BA"/>
    <w:rsid w:val="714A5402"/>
    <w:rsid w:val="71609543"/>
    <w:rsid w:val="72118F6D"/>
    <w:rsid w:val="72D4D0E3"/>
    <w:rsid w:val="72F674F7"/>
    <w:rsid w:val="7323C371"/>
    <w:rsid w:val="735B06F5"/>
    <w:rsid w:val="73EEC271"/>
    <w:rsid w:val="76100A42"/>
    <w:rsid w:val="763CE987"/>
    <w:rsid w:val="783B7277"/>
    <w:rsid w:val="78C01327"/>
    <w:rsid w:val="7C296953"/>
    <w:rsid w:val="7CF80BE1"/>
    <w:rsid w:val="7D40F081"/>
    <w:rsid w:val="7DF7C8A9"/>
    <w:rsid w:val="7E08F5BE"/>
    <w:rsid w:val="7EC99F76"/>
    <w:rsid w:val="7FE2FC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24AD8"/>
  <w15:docId w15:val="{D1E32671-A022-43F6-8869-53FBD66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0E6"/>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link w:val="Heading1Char"/>
    <w:qFormat/>
    <w:rsid w:val="00072912"/>
    <w:pPr>
      <w:keepNext/>
      <w:outlineLvl w:val="0"/>
    </w:pPr>
    <w:rPr>
      <w:rFonts w:cs="Arial"/>
      <w:b/>
      <w:bCs/>
      <w:kern w:val="32"/>
      <w:sz w:val="24"/>
      <w:szCs w:val="32"/>
    </w:rPr>
  </w:style>
  <w:style w:type="paragraph" w:styleId="Heading2">
    <w:name w:val="heading 2"/>
    <w:basedOn w:val="Normal"/>
    <w:next w:val="Normal"/>
    <w:link w:val="Heading2Char"/>
    <w:qFormat/>
    <w:rsid w:val="00E662F9"/>
    <w:pPr>
      <w:keepNext/>
      <w:outlineLvl w:val="1"/>
    </w:pPr>
    <w:rPr>
      <w:b/>
      <w:bCs/>
      <w:noProof/>
      <w:sz w:val="24"/>
      <w:lang w:eastAsia="en-GB"/>
    </w:rPr>
  </w:style>
  <w:style w:type="paragraph" w:styleId="Heading3">
    <w:name w:val="heading 3"/>
    <w:basedOn w:val="Normal"/>
    <w:next w:val="Normal"/>
    <w:link w:val="Heading3Char"/>
    <w:unhideWhenUsed/>
    <w:qFormat/>
    <w:locked/>
    <w:rsid w:val="007352F1"/>
    <w:pPr>
      <w:keepNext/>
      <w:keepLines/>
      <w:outlineLvl w:val="2"/>
    </w:pPr>
    <w:rPr>
      <w:rFonts w:eastAsiaTheme="majorEastAsia" w:cstheme="majorBidi"/>
      <w:b/>
      <w:sz w:val="24"/>
      <w:szCs w:val="24"/>
    </w:rPr>
  </w:style>
  <w:style w:type="paragraph" w:styleId="Heading4">
    <w:name w:val="heading 4"/>
    <w:basedOn w:val="Normal"/>
    <w:next w:val="Normal"/>
    <w:link w:val="Heading4Char"/>
    <w:qFormat/>
    <w:locked/>
    <w:rsid w:val="00A100E6"/>
    <w:pPr>
      <w:keepNext/>
      <w:keepLines/>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72912"/>
    <w:rPr>
      <w:rFonts w:ascii="Arial" w:hAnsi="Arial" w:cs="Arial"/>
      <w:b/>
      <w:bCs/>
      <w:kern w:val="32"/>
      <w:sz w:val="24"/>
      <w:szCs w:val="32"/>
      <w:lang w:eastAsia="en-US"/>
    </w:rPr>
  </w:style>
  <w:style w:type="character" w:customStyle="1" w:styleId="Heading2Char">
    <w:name w:val="Heading 2 Char"/>
    <w:link w:val="Heading2"/>
    <w:locked/>
    <w:rsid w:val="00E662F9"/>
    <w:rPr>
      <w:rFonts w:ascii="Arial" w:hAnsi="Arial"/>
      <w:b/>
      <w:bCs/>
      <w:noProof/>
      <w:sz w:val="24"/>
    </w:rPr>
  </w:style>
  <w:style w:type="paragraph" w:styleId="Footer">
    <w:name w:val="footer"/>
    <w:basedOn w:val="Normal"/>
    <w:link w:val="FooterChar"/>
    <w:rsid w:val="003D13D5"/>
    <w:pPr>
      <w:tabs>
        <w:tab w:val="center" w:pos="4153"/>
        <w:tab w:val="right" w:pos="8306"/>
      </w:tabs>
    </w:pPr>
    <w:rPr>
      <w:b/>
      <w:sz w:val="24"/>
    </w:rPr>
  </w:style>
  <w:style w:type="character" w:customStyle="1" w:styleId="FooterChar">
    <w:name w:val="Footer Char"/>
    <w:link w:val="Footer"/>
    <w:locked/>
    <w:rPr>
      <w:rFonts w:ascii="Arial" w:hAnsi="Arial" w:cs="Times New Roman"/>
      <w:sz w:val="22"/>
      <w:lang w:val="x-none" w:eastAsia="en-US"/>
    </w:rPr>
  </w:style>
  <w:style w:type="paragraph" w:styleId="Header">
    <w:name w:val="header"/>
    <w:basedOn w:val="Normal"/>
    <w:link w:val="HeaderChar"/>
    <w:rsid w:val="003D13D5"/>
    <w:pPr>
      <w:tabs>
        <w:tab w:val="center" w:pos="4153"/>
        <w:tab w:val="right" w:pos="8306"/>
      </w:tabs>
    </w:pPr>
    <w:rPr>
      <w:b/>
      <w:sz w:val="24"/>
    </w:rPr>
  </w:style>
  <w:style w:type="character" w:customStyle="1" w:styleId="HeaderChar">
    <w:name w:val="Header Char"/>
    <w:link w:val="Header"/>
    <w:semiHidden/>
    <w:locked/>
    <w:rPr>
      <w:rFonts w:ascii="Arial" w:hAnsi="Arial" w:cs="Times New Roman"/>
      <w:sz w:val="22"/>
      <w:lang w:val="x-none" w:eastAsia="en-US"/>
    </w:rPr>
  </w:style>
  <w:style w:type="paragraph" w:customStyle="1" w:styleId="MBDocumentTitle">
    <w:name w:val="MB_DocumentTitle"/>
    <w:basedOn w:val="Normal"/>
    <w:rsid w:val="003D13D5"/>
    <w:pPr>
      <w:spacing w:before="150" w:after="300"/>
      <w:contextualSpacing/>
      <w:jc w:val="center"/>
    </w:pPr>
    <w:rPr>
      <w:color w:val="000080"/>
      <w:sz w:val="96"/>
    </w:rPr>
  </w:style>
  <w:style w:type="character" w:styleId="Hyperlink">
    <w:name w:val="Hyperlink"/>
    <w:uiPriority w:val="99"/>
    <w:rsid w:val="003D13D5"/>
    <w:rPr>
      <w:rFonts w:cs="Times New Roman"/>
      <w:color w:val="0000FF"/>
      <w:u w:val="single"/>
    </w:rPr>
  </w:style>
  <w:style w:type="paragraph" w:styleId="TOC1">
    <w:name w:val="toc 1"/>
    <w:basedOn w:val="Normal"/>
    <w:next w:val="Normal"/>
    <w:uiPriority w:val="39"/>
    <w:rsid w:val="003D13D5"/>
  </w:style>
  <w:style w:type="paragraph" w:customStyle="1" w:styleId="MBLogoOrganisationName">
    <w:name w:val="MB_LogoOrganisationName"/>
    <w:basedOn w:val="Normal"/>
    <w:rsid w:val="003D13D5"/>
    <w:pPr>
      <w:overflowPunct/>
      <w:autoSpaceDE/>
      <w:autoSpaceDN/>
      <w:adjustRightInd/>
      <w:jc w:val="right"/>
      <w:textAlignment w:val="auto"/>
    </w:pPr>
    <w:rPr>
      <w:b/>
      <w:bCs/>
      <w:sz w:val="40"/>
    </w:rPr>
  </w:style>
  <w:style w:type="paragraph" w:customStyle="1" w:styleId="MBLogoOrganisationType">
    <w:name w:val="MB_LogoOrganisationType"/>
    <w:basedOn w:val="Normal"/>
    <w:rsid w:val="003D13D5"/>
    <w:pPr>
      <w:overflowPunct/>
      <w:autoSpaceDE/>
      <w:autoSpaceDN/>
      <w:adjustRightInd/>
      <w:jc w:val="right"/>
      <w:textAlignment w:val="auto"/>
    </w:pPr>
    <w:rPr>
      <w:b/>
      <w:bCs/>
      <w:color w:val="0000FF"/>
      <w:sz w:val="28"/>
    </w:rPr>
  </w:style>
  <w:style w:type="paragraph" w:customStyle="1" w:styleId="MBDocVersionBoxTitle">
    <w:name w:val="MB_DocVersionBoxTitle"/>
    <w:basedOn w:val="Normal"/>
    <w:rsid w:val="003D13D5"/>
    <w:pPr>
      <w:jc w:val="right"/>
    </w:pPr>
    <w:rPr>
      <w:sz w:val="20"/>
    </w:rPr>
  </w:style>
  <w:style w:type="paragraph" w:customStyle="1" w:styleId="MBDocNormalLevel1">
    <w:name w:val="MB_DocNormalLevel1"/>
    <w:basedOn w:val="Normal"/>
    <w:rsid w:val="003D13D5"/>
  </w:style>
  <w:style w:type="paragraph" w:customStyle="1" w:styleId="MBDocPrefaceHeading1">
    <w:name w:val="MB_DocPrefaceHeading1"/>
    <w:basedOn w:val="Heading1"/>
    <w:next w:val="Normal"/>
    <w:rsid w:val="003D13D5"/>
    <w:pPr>
      <w:tabs>
        <w:tab w:val="left" w:pos="284"/>
        <w:tab w:val="left" w:pos="432"/>
        <w:tab w:val="left" w:pos="4962"/>
        <w:tab w:val="left" w:pos="7740"/>
      </w:tabs>
    </w:pPr>
    <w:rPr>
      <w:rFonts w:cs="Times New Roman"/>
      <w:bCs w:val="0"/>
      <w:kern w:val="0"/>
      <w:sz w:val="22"/>
      <w:szCs w:val="20"/>
    </w:rPr>
  </w:style>
  <w:style w:type="paragraph" w:customStyle="1" w:styleId="MBDocAmendBoxHeading">
    <w:name w:val="MB_DocAmendBoxHeading"/>
    <w:basedOn w:val="Normal"/>
    <w:next w:val="Normal"/>
    <w:rsid w:val="003D13D5"/>
    <w:pPr>
      <w:tabs>
        <w:tab w:val="left" w:pos="2880"/>
        <w:tab w:val="left" w:pos="11520"/>
      </w:tabs>
      <w:jc w:val="center"/>
    </w:pPr>
    <w:rPr>
      <w:b/>
      <w:sz w:val="20"/>
    </w:rPr>
  </w:style>
  <w:style w:type="paragraph" w:customStyle="1" w:styleId="MBDocBulletList">
    <w:name w:val="MB_DocBulletList"/>
    <w:basedOn w:val="Normal"/>
    <w:rsid w:val="003D13D5"/>
    <w:pPr>
      <w:numPr>
        <w:numId w:val="2"/>
      </w:numPr>
    </w:pPr>
  </w:style>
  <w:style w:type="paragraph" w:customStyle="1" w:styleId="MBDocVersionBoxDetail">
    <w:name w:val="MB_DocVersionBoxDetail"/>
    <w:basedOn w:val="MBDocNormalLevel1"/>
    <w:rsid w:val="003D13D5"/>
    <w:rPr>
      <w:sz w:val="20"/>
    </w:rPr>
  </w:style>
  <w:style w:type="table" w:styleId="TableGrid">
    <w:name w:val="Table Grid"/>
    <w:basedOn w:val="TableNormal"/>
    <w:rsid w:val="00AE5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D13D5"/>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alloonText">
    <w:name w:val="Balloon Text"/>
    <w:basedOn w:val="Normal"/>
    <w:link w:val="BalloonTextChar"/>
    <w:semiHidden/>
    <w:rsid w:val="00524598"/>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styleId="PlaceholderText">
    <w:name w:val="Placeholder Text"/>
    <w:basedOn w:val="DefaultParagraphFont"/>
    <w:uiPriority w:val="99"/>
    <w:semiHidden/>
    <w:rsid w:val="007D0E6D"/>
    <w:rPr>
      <w:color w:val="808080"/>
    </w:rPr>
  </w:style>
  <w:style w:type="paragraph" w:styleId="z-TopofForm">
    <w:name w:val="HTML Top of Form"/>
    <w:basedOn w:val="Normal"/>
    <w:next w:val="Normal"/>
    <w:link w:val="z-TopofFormChar"/>
    <w:hidden/>
    <w:rsid w:val="00DF150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F1506"/>
    <w:rPr>
      <w:rFonts w:ascii="Arial" w:hAnsi="Arial" w:cs="Arial"/>
      <w:vanish/>
      <w:sz w:val="16"/>
      <w:szCs w:val="16"/>
      <w:lang w:eastAsia="en-US"/>
    </w:rPr>
  </w:style>
  <w:style w:type="paragraph" w:styleId="z-BottomofForm">
    <w:name w:val="HTML Bottom of Form"/>
    <w:basedOn w:val="Normal"/>
    <w:next w:val="Normal"/>
    <w:link w:val="z-BottomofFormChar"/>
    <w:hidden/>
    <w:rsid w:val="00DF150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F1506"/>
    <w:rPr>
      <w:rFonts w:ascii="Arial" w:hAnsi="Arial" w:cs="Arial"/>
      <w:vanish/>
      <w:sz w:val="16"/>
      <w:szCs w:val="16"/>
      <w:lang w:eastAsia="en-US"/>
    </w:rPr>
  </w:style>
  <w:style w:type="paragraph" w:styleId="ListParagraph">
    <w:name w:val="List Paragraph"/>
    <w:basedOn w:val="Normal"/>
    <w:uiPriority w:val="34"/>
    <w:qFormat/>
    <w:rsid w:val="0056686B"/>
    <w:pPr>
      <w:overflowPunct/>
      <w:autoSpaceDE/>
      <w:autoSpaceDN/>
      <w:adjustRightInd/>
      <w:ind w:left="720"/>
      <w:textAlignment w:val="auto"/>
    </w:pPr>
    <w:rPr>
      <w:rFonts w:ascii="Times New Roman" w:hAnsi="Times New Roman"/>
      <w:sz w:val="24"/>
      <w:szCs w:val="24"/>
      <w:lang w:eastAsia="en-GB"/>
    </w:rPr>
  </w:style>
  <w:style w:type="paragraph" w:styleId="TOCHeading">
    <w:name w:val="TOC Heading"/>
    <w:basedOn w:val="Heading1"/>
    <w:next w:val="Normal"/>
    <w:uiPriority w:val="39"/>
    <w:semiHidden/>
    <w:unhideWhenUsed/>
    <w:qFormat/>
    <w:rsid w:val="00072912"/>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FollowedHyperlink">
    <w:name w:val="FollowedHyperlink"/>
    <w:basedOn w:val="DefaultParagraphFont"/>
    <w:rsid w:val="00E94B39"/>
    <w:rPr>
      <w:color w:val="800080" w:themeColor="followedHyperlink"/>
      <w:u w:val="single"/>
    </w:rPr>
  </w:style>
  <w:style w:type="character" w:customStyle="1" w:styleId="Heading3Char">
    <w:name w:val="Heading 3 Char"/>
    <w:basedOn w:val="DefaultParagraphFont"/>
    <w:link w:val="Heading3"/>
    <w:rsid w:val="007352F1"/>
    <w:rPr>
      <w:rFonts w:ascii="Arial" w:eastAsiaTheme="majorEastAsia" w:hAnsi="Arial" w:cstheme="majorBidi"/>
      <w:b/>
      <w:sz w:val="24"/>
      <w:szCs w:val="24"/>
      <w:lang w:eastAsia="en-US"/>
    </w:rPr>
  </w:style>
  <w:style w:type="character" w:styleId="UnresolvedMention">
    <w:name w:val="Unresolved Mention"/>
    <w:basedOn w:val="DefaultParagraphFont"/>
    <w:uiPriority w:val="99"/>
    <w:semiHidden/>
    <w:unhideWhenUsed/>
    <w:rsid w:val="000B750B"/>
    <w:rPr>
      <w:color w:val="605E5C"/>
      <w:shd w:val="clear" w:color="auto" w:fill="E1DFDD"/>
    </w:rPr>
  </w:style>
  <w:style w:type="character" w:customStyle="1" w:styleId="Heading4Char">
    <w:name w:val="Heading 4 Char"/>
    <w:basedOn w:val="DefaultParagraphFont"/>
    <w:link w:val="Heading4"/>
    <w:rsid w:val="00A100E6"/>
    <w:rPr>
      <w:rFonts w:ascii="Arial" w:eastAsiaTheme="majorEastAsia" w:hAnsi="Arial" w:cstheme="majorBidi"/>
      <w:b/>
      <w:iCs/>
      <w:sz w:val="24"/>
      <w:lang w:eastAsia="en-US"/>
    </w:rPr>
  </w:style>
  <w:style w:type="paragraph" w:styleId="TOC2">
    <w:name w:val="toc 2"/>
    <w:basedOn w:val="Normal"/>
    <w:next w:val="Normal"/>
    <w:autoRedefine/>
    <w:uiPriority w:val="39"/>
    <w:unhideWhenUsed/>
    <w:rsid w:val="00A72574"/>
    <w:pPr>
      <w:spacing w:after="100"/>
      <w:ind w:left="220"/>
    </w:pPr>
  </w:style>
  <w:style w:type="paragraph" w:customStyle="1" w:styleId="TableParagraph">
    <w:name w:val="Table Paragraph"/>
    <w:basedOn w:val="Normal"/>
    <w:uiPriority w:val="1"/>
    <w:qFormat/>
    <w:rsid w:val="00B833FB"/>
    <w:pPr>
      <w:widowControl w:val="0"/>
      <w:overflowPunct/>
      <w:autoSpaceDE/>
      <w:autoSpaceDN/>
      <w:adjustRightInd/>
      <w:textAlignment w:val="auto"/>
    </w:pPr>
    <w:rPr>
      <w:rFonts w:asciiTheme="minorHAnsi" w:eastAsiaTheme="minorHAnsi" w:hAnsiTheme="minorHAnsi" w:cstheme="minorBidi"/>
      <w:szCs w:val="22"/>
      <w:lang w:val="en-US"/>
    </w:rPr>
  </w:style>
  <w:style w:type="paragraph" w:styleId="TOC3">
    <w:name w:val="toc 3"/>
    <w:basedOn w:val="Normal"/>
    <w:next w:val="Normal"/>
    <w:autoRedefine/>
    <w:uiPriority w:val="39"/>
    <w:unhideWhenUsed/>
    <w:rsid w:val="007456F6"/>
    <w:pPr>
      <w:spacing w:after="100"/>
      <w:ind w:left="440"/>
    </w:pPr>
  </w:style>
  <w:style w:type="character" w:styleId="CommentReference">
    <w:name w:val="annotation reference"/>
    <w:basedOn w:val="DefaultParagraphFont"/>
    <w:semiHidden/>
    <w:unhideWhenUsed/>
    <w:rsid w:val="00A07505"/>
    <w:rPr>
      <w:sz w:val="16"/>
      <w:szCs w:val="16"/>
    </w:rPr>
  </w:style>
  <w:style w:type="paragraph" w:styleId="CommentText">
    <w:name w:val="annotation text"/>
    <w:basedOn w:val="Normal"/>
    <w:link w:val="CommentTextChar"/>
    <w:unhideWhenUsed/>
    <w:rsid w:val="00A07505"/>
    <w:rPr>
      <w:sz w:val="20"/>
    </w:rPr>
  </w:style>
  <w:style w:type="character" w:customStyle="1" w:styleId="CommentTextChar">
    <w:name w:val="Comment Text Char"/>
    <w:basedOn w:val="DefaultParagraphFont"/>
    <w:link w:val="CommentText"/>
    <w:rsid w:val="00A07505"/>
    <w:rPr>
      <w:rFonts w:ascii="Arial" w:hAnsi="Arial"/>
      <w:lang w:eastAsia="en-US"/>
    </w:rPr>
  </w:style>
  <w:style w:type="paragraph" w:styleId="CommentSubject">
    <w:name w:val="annotation subject"/>
    <w:basedOn w:val="CommentText"/>
    <w:next w:val="CommentText"/>
    <w:link w:val="CommentSubjectChar"/>
    <w:semiHidden/>
    <w:unhideWhenUsed/>
    <w:rsid w:val="00A07505"/>
    <w:rPr>
      <w:b/>
      <w:bCs/>
    </w:rPr>
  </w:style>
  <w:style w:type="character" w:customStyle="1" w:styleId="CommentSubjectChar">
    <w:name w:val="Comment Subject Char"/>
    <w:basedOn w:val="CommentTextChar"/>
    <w:link w:val="CommentSubject"/>
    <w:semiHidden/>
    <w:rsid w:val="00A07505"/>
    <w:rPr>
      <w:rFonts w:ascii="Arial" w:hAnsi="Arial"/>
      <w:b/>
      <w:bCs/>
      <w:lang w:eastAsia="en-US"/>
    </w:rPr>
  </w:style>
  <w:style w:type="paragraph" w:styleId="Revision">
    <w:name w:val="Revision"/>
    <w:hidden/>
    <w:uiPriority w:val="99"/>
    <w:semiHidden/>
    <w:rsid w:val="000069D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07635">
      <w:bodyDiv w:val="1"/>
      <w:marLeft w:val="0"/>
      <w:marRight w:val="0"/>
      <w:marTop w:val="0"/>
      <w:marBottom w:val="0"/>
      <w:divBdr>
        <w:top w:val="none" w:sz="0" w:space="0" w:color="auto"/>
        <w:left w:val="none" w:sz="0" w:space="0" w:color="auto"/>
        <w:bottom w:val="none" w:sz="0" w:space="0" w:color="auto"/>
        <w:right w:val="none" w:sz="0" w:space="0" w:color="auto"/>
      </w:divBdr>
    </w:div>
    <w:div w:id="195966275">
      <w:bodyDiv w:val="1"/>
      <w:marLeft w:val="0"/>
      <w:marRight w:val="0"/>
      <w:marTop w:val="0"/>
      <w:marBottom w:val="0"/>
      <w:divBdr>
        <w:top w:val="none" w:sz="0" w:space="0" w:color="auto"/>
        <w:left w:val="none" w:sz="0" w:space="0" w:color="auto"/>
        <w:bottom w:val="none" w:sz="0" w:space="0" w:color="auto"/>
        <w:right w:val="none" w:sz="0" w:space="0" w:color="auto"/>
      </w:divBdr>
    </w:div>
    <w:div w:id="476844335">
      <w:bodyDiv w:val="1"/>
      <w:marLeft w:val="0"/>
      <w:marRight w:val="0"/>
      <w:marTop w:val="0"/>
      <w:marBottom w:val="0"/>
      <w:divBdr>
        <w:top w:val="none" w:sz="0" w:space="0" w:color="auto"/>
        <w:left w:val="none" w:sz="0" w:space="0" w:color="auto"/>
        <w:bottom w:val="none" w:sz="0" w:space="0" w:color="auto"/>
        <w:right w:val="none" w:sz="0" w:space="0" w:color="auto"/>
      </w:divBdr>
    </w:div>
    <w:div w:id="996148235">
      <w:bodyDiv w:val="1"/>
      <w:marLeft w:val="0"/>
      <w:marRight w:val="0"/>
      <w:marTop w:val="0"/>
      <w:marBottom w:val="0"/>
      <w:divBdr>
        <w:top w:val="none" w:sz="0" w:space="0" w:color="auto"/>
        <w:left w:val="none" w:sz="0" w:space="0" w:color="auto"/>
        <w:bottom w:val="none" w:sz="0" w:space="0" w:color="auto"/>
        <w:right w:val="none" w:sz="0" w:space="0" w:color="auto"/>
      </w:divBdr>
    </w:div>
    <w:div w:id="1045909339">
      <w:bodyDiv w:val="1"/>
      <w:marLeft w:val="0"/>
      <w:marRight w:val="0"/>
      <w:marTop w:val="0"/>
      <w:marBottom w:val="0"/>
      <w:divBdr>
        <w:top w:val="none" w:sz="0" w:space="0" w:color="auto"/>
        <w:left w:val="none" w:sz="0" w:space="0" w:color="auto"/>
        <w:bottom w:val="none" w:sz="0" w:space="0" w:color="auto"/>
        <w:right w:val="none" w:sz="0" w:space="0" w:color="auto"/>
      </w:divBdr>
    </w:div>
    <w:div w:id="1102143695">
      <w:bodyDiv w:val="1"/>
      <w:marLeft w:val="0"/>
      <w:marRight w:val="0"/>
      <w:marTop w:val="0"/>
      <w:marBottom w:val="0"/>
      <w:divBdr>
        <w:top w:val="none" w:sz="0" w:space="0" w:color="auto"/>
        <w:left w:val="none" w:sz="0" w:space="0" w:color="auto"/>
        <w:bottom w:val="none" w:sz="0" w:space="0" w:color="auto"/>
        <w:right w:val="none" w:sz="0" w:space="0" w:color="auto"/>
      </w:divBdr>
    </w:div>
    <w:div w:id="1873568612">
      <w:bodyDiv w:val="1"/>
      <w:marLeft w:val="0"/>
      <w:marRight w:val="0"/>
      <w:marTop w:val="0"/>
      <w:marBottom w:val="0"/>
      <w:divBdr>
        <w:top w:val="none" w:sz="0" w:space="0" w:color="auto"/>
        <w:left w:val="none" w:sz="0" w:space="0" w:color="auto"/>
        <w:bottom w:val="none" w:sz="0" w:space="0" w:color="auto"/>
        <w:right w:val="none" w:sz="0" w:space="0" w:color="auto"/>
      </w:divBdr>
    </w:div>
    <w:div w:id="2144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ks.nice.org.uk/topics/dvt-prevention-for-traveller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ks.nice.org.uk/topics/dvt-prevention-for-travell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edicines.org.uk/emc/product/12804" TargetMode="External"/><Relationship Id="rId20" Type="http://schemas.openxmlformats.org/officeDocument/2006/relationships/footer" Target="footer2.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edicines.org.uk/emc/product/12804" TargetMode="External"/><Relationship Id="rId23" Type="http://schemas.openxmlformats.org/officeDocument/2006/relationships/hyperlink" Target="mailto:EIA.forms@mbht.nhs.uk"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canl.sharepoint.com/sites/TrustProceduralDocumentLibrary/"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cf9374-0d71-4a51-a9c5-198dd68970ed">
      <UserInfo>
        <DisplayName>Frances Sim</DisplayName>
        <AccountId>173</AccountId>
        <AccountType/>
      </UserInfo>
    </SharedWithUsers>
    <TUPE xmlns="68f04dcd-1aad-4718-b4ef-cb5a94bb72b3" xsi:nil="true"/>
    <Client_x0020_or_x0020_Pipeline xmlns="68f04dcd-1aad-4718-b4ef-cb5a94bb72b3" xsi:nil="true"/>
    <Keep_x0020_or_x0020_delete xmlns="68f04dcd-1aad-4718-b4ef-cb5a94bb72b3" xsi:nil="true"/>
    <TaxCatchAll xmlns="9ecf9374-0d71-4a51-a9c5-198dd68970ed" xsi:nil="true"/>
    <Rationale xmlns="68f04dcd-1aad-4718-b4ef-cb5a94bb72b3" xsi:nil="true"/>
    <YearofReview xmlns="68f04dcd-1aad-4718-b4ef-cb5a94bb72b3" xsi:nil="true"/>
    <lcf76f155ced4ddcb4097134ff3c332f xmlns="68f04dcd-1aad-4718-b4ef-cb5a94bb72b3">
      <Terms xmlns="http://schemas.microsoft.com/office/infopath/2007/PartnerControls"/>
    </lcf76f155ced4ddcb4097134ff3c332f>
    <DataOwner xmlns="68f04dcd-1aad-4718-b4ef-cb5a94bb72b3">
      <UserInfo>
        <DisplayName/>
        <AccountId xsi:nil="true"/>
        <AccountType/>
      </UserInfo>
    </DataOwner>
    <_dlc_DocId xmlns="9ecf9374-0d71-4a51-a9c5-198dd68970ed">ZTN2ZK5Q2N6R-32785368-401631</_dlc_DocId>
    <_dlc_DocIdUrl xmlns="9ecf9374-0d71-4a51-a9c5-198dd68970ed">
      <Url>https://csucloudservices.sharepoint.com/teams/quality/medicine/_layouts/15/DocIdRedir.aspx?ID=ZTN2ZK5Q2N6R-32785368-401631</Url>
      <Description>ZTN2ZK5Q2N6R-32785368-401631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15" ma:contentTypeDescription="Create a new document." ma:contentTypeScope="" ma:versionID="033c4b5e63bc2c8c219a7bbf0d687a95">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0ca212325c5b1f6318a9d7df3d8c7ee3"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ataOwner" minOccurs="0"/>
                <xsd:element ref="ns3:YearofReview" minOccurs="0"/>
                <xsd:element ref="ns3:MediaServiceBillingMetadata" minOccurs="0"/>
                <xsd:element ref="ns3:Client_x0020_or_x0020_Pipeline" minOccurs="0"/>
                <xsd:element ref="ns3:Keep_x0020_or_x0020_delete" minOccurs="0"/>
                <xsd:element ref="ns3:Rationale" minOccurs="0"/>
                <xsd:element ref="ns3:TU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ataOwner" ma:index="29" nillable="true" ma:displayName="Data Owner" ma:description="Data Owner" ma:format="Dropdown" ma:list="UserInfo" ma:SharePointGroup="0" ma:internalName="Data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ofReview" ma:index="30" nillable="true" ma:displayName="Year of Review" ma:description="Year of Review" ma:internalName="YearofReview">
      <xsd:simpleType>
        <xsd:restriction base="dms:Text">
          <xsd:maxLength value="255"/>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Client_x0020_or_x0020_Pipeline" ma:index="32" nillable="true" ma:displayName="Client or Pipeline" ma:format="Dropdown" ma:internalName="Client_x0020_or_x0020_Pipeline">
      <xsd:simpleType>
        <xsd:restriction base="dms:Choice">
          <xsd:enumeration value="BCWB"/>
          <xsd:enumeration value="BSOL"/>
          <xsd:enumeration value="Lancs"/>
          <xsd:enumeration value="Pipeline"/>
          <xsd:enumeration value="Multiple Clients"/>
          <xsd:enumeration value="Not Applicable"/>
        </xsd:restriction>
      </xsd:simpleType>
    </xsd:element>
    <xsd:element name="Keep_x0020_or_x0020_delete" ma:index="33" nillable="true" ma:displayName="Keep or delete" ma:format="Dropdown" ma:internalName="Keep_x0020_or_x0020_delete">
      <xsd:simpleType>
        <xsd:restriction base="dms:Choice">
          <xsd:enumeration value="Keep"/>
          <xsd:enumeration value="Delete"/>
        </xsd:restriction>
      </xsd:simpleType>
    </xsd:element>
    <xsd:element name="Rationale" ma:index="34" nillable="true" ma:displayName="Rationale" ma:format="Dropdown" ma:internalName="Rationale">
      <xsd:simpleType>
        <xsd:restriction base="dms:Choice">
          <xsd:enumeration value="Duplicate"/>
          <xsd:enumeration value="Met retention period"/>
          <xsd:enumeration value="Retention not required under NHS Schedule"/>
          <xsd:enumeration value="Operational need"/>
          <xsd:enumeration value="Keep under retention period"/>
        </xsd:restriction>
      </xsd:simpleType>
    </xsd:element>
    <xsd:element name="TUPE" ma:index="35" nillable="true" ma:displayName="TUPE" ma:format="Dropdown" ma:internalName="TUPE">
      <xsd:simpleType>
        <xsd:restriction base="dms:Choice">
          <xsd:enumeration value="Retain"/>
          <xsd:enumeration value="Transf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7F2607-7EC0-4221-BDEE-98276B8B9716}">
  <ds:schemaRefs>
    <ds:schemaRef ds:uri="http://schemas.microsoft.com/office/2006/metadata/properties"/>
    <ds:schemaRef ds:uri="http://schemas.microsoft.com/office/infopath/2007/PartnerControls"/>
    <ds:schemaRef ds:uri="cbd5b770-8357-4840-8114-7324a0bcd27b"/>
    <ds:schemaRef ds:uri="ad4f7f5b-4a9f-4901-837b-e18555ad8020"/>
  </ds:schemaRefs>
</ds:datastoreItem>
</file>

<file path=customXml/itemProps2.xml><?xml version="1.0" encoding="utf-8"?>
<ds:datastoreItem xmlns:ds="http://schemas.openxmlformats.org/officeDocument/2006/customXml" ds:itemID="{0D821EF5-593E-4A2D-BD68-721B207D279B}">
  <ds:schemaRefs>
    <ds:schemaRef ds:uri="http://schemas.openxmlformats.org/officeDocument/2006/bibliography"/>
  </ds:schemaRefs>
</ds:datastoreItem>
</file>

<file path=customXml/itemProps3.xml><?xml version="1.0" encoding="utf-8"?>
<ds:datastoreItem xmlns:ds="http://schemas.openxmlformats.org/officeDocument/2006/customXml" ds:itemID="{E708201E-C924-4772-BE0C-82804DF9A204}"/>
</file>

<file path=customXml/itemProps4.xml><?xml version="1.0" encoding="utf-8"?>
<ds:datastoreItem xmlns:ds="http://schemas.openxmlformats.org/officeDocument/2006/customXml" ds:itemID="{24FC0E58-2CD0-4D56-8B6C-B6CEFA5C3F7F}">
  <ds:schemaRefs>
    <ds:schemaRef ds:uri="http://schemas.microsoft.com/sharepoint/v3/contenttype/forms"/>
  </ds:schemaRefs>
</ds:datastoreItem>
</file>

<file path=customXml/itemProps5.xml><?xml version="1.0" encoding="utf-8"?>
<ds:datastoreItem xmlns:ds="http://schemas.openxmlformats.org/officeDocument/2006/customXml" ds:itemID="{79106483-113B-437D-A273-C10E697C98E5}"/>
</file>

<file path=docProps/app.xml><?xml version="1.0" encoding="utf-8"?>
<Properties xmlns="http://schemas.openxmlformats.org/officeDocument/2006/extended-properties" xmlns:vt="http://schemas.openxmlformats.org/officeDocument/2006/docPropsVTypes">
  <Template>Normal</Template>
  <TotalTime>0</TotalTime>
  <Pages>11</Pages>
  <Words>3777</Words>
  <Characters>21532</Characters>
  <Application>Microsoft Office Word</Application>
  <DocSecurity>0</DocSecurity>
  <Lines>179</Lines>
  <Paragraphs>50</Paragraphs>
  <ScaleCrop>false</ScaleCrop>
  <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Enoxaparin Use in Adults – Shared Care Guideline</dc:title>
  <dc:creator>Roskell Jane (UHMB)</dc:creator>
  <cp:lastModifiedBy>Rigby Tamsin (P81002) Lancaster Medical Practice</cp:lastModifiedBy>
  <cp:revision>2</cp:revision>
  <cp:lastPrinted>2021-01-25T12:18:00Z</cp:lastPrinted>
  <dcterms:created xsi:type="dcterms:W3CDTF">2025-05-30T14:45:00Z</dcterms:created>
  <dcterms:modified xsi:type="dcterms:W3CDTF">2025-05-30T14:45:00Z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Status">
    <vt:lpwstr/>
  </property>
  <property fmtid="{D5CDD505-2E9C-101B-9397-08002B2CF9AE}" pid="4" name="SPSDescription">
    <vt:lpwstr/>
  </property>
  <property fmtid="{D5CDD505-2E9C-101B-9397-08002B2CF9AE}" pid="5" name="Owner">
    <vt:lpwstr/>
  </property>
  <property fmtid="{D5CDD505-2E9C-101B-9397-08002B2CF9AE}" pid="6" name="_dlc_DocIdItemGuid">
    <vt:lpwstr>b1dc587d-91ea-4d4d-af18-5cbf0cd04e92</vt:lpwstr>
  </property>
</Properties>
</file>